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022" w:rsidRPr="00BA10D6" w:rsidRDefault="00AA1022" w:rsidP="00AA1022">
      <w:pPr>
        <w:jc w:val="both"/>
        <w:rPr>
          <w:szCs w:val="24"/>
        </w:rPr>
      </w:pPr>
      <w:bookmarkStart w:id="0" w:name="hp_TitlePage"/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pStyle w:val="TitlePageHeader"/>
        <w:jc w:val="both"/>
        <w:rPr>
          <w:sz w:val="24"/>
          <w:szCs w:val="24"/>
        </w:rPr>
      </w:pPr>
    </w:p>
    <w:p w:rsidR="00AA1022" w:rsidRPr="00B666ED" w:rsidRDefault="00AA1022" w:rsidP="00AA1022">
      <w:pPr>
        <w:pStyle w:val="TitlePageHeader"/>
        <w:jc w:val="both"/>
        <w:rPr>
          <w:sz w:val="24"/>
          <w:szCs w:val="24"/>
        </w:rPr>
      </w:pPr>
    </w:p>
    <w:p w:rsidR="00AA1022" w:rsidRPr="00B666ED" w:rsidRDefault="00AA1022" w:rsidP="00AA1022">
      <w:pPr>
        <w:pStyle w:val="TitlePageHeader"/>
        <w:jc w:val="both"/>
        <w:rPr>
          <w:sz w:val="24"/>
          <w:szCs w:val="24"/>
        </w:rPr>
      </w:pPr>
    </w:p>
    <w:p w:rsidR="00AA1022" w:rsidRPr="00B666ED" w:rsidRDefault="00AA1022" w:rsidP="00AA1022">
      <w:pPr>
        <w:pStyle w:val="TitlePageHeader"/>
        <w:jc w:val="both"/>
        <w:rPr>
          <w:sz w:val="24"/>
          <w:szCs w:val="24"/>
        </w:rPr>
      </w:pPr>
    </w:p>
    <w:p w:rsidR="00AA1022" w:rsidRPr="00B666ED" w:rsidRDefault="00AA1022" w:rsidP="00AA1022">
      <w:pPr>
        <w:pStyle w:val="TitlePageHeader"/>
        <w:jc w:val="center"/>
        <w:rPr>
          <w:sz w:val="24"/>
          <w:szCs w:val="24"/>
        </w:rPr>
      </w:pPr>
    </w:p>
    <w:p w:rsidR="00AA1022" w:rsidRPr="00B666ED" w:rsidRDefault="00AA1022" w:rsidP="00AA1022">
      <w:pPr>
        <w:pStyle w:val="TitlePageHeader"/>
        <w:ind w:left="0"/>
        <w:jc w:val="center"/>
        <w:rPr>
          <w:sz w:val="24"/>
          <w:szCs w:val="24"/>
        </w:rPr>
      </w:pPr>
      <w:r w:rsidRPr="00B666ED">
        <w:rPr>
          <w:caps/>
          <w:szCs w:val="32"/>
        </w:rPr>
        <w:t>ДОГОВОР №</w:t>
      </w:r>
      <w:r w:rsidR="00D24CE7">
        <w:rPr>
          <w:caps/>
          <w:szCs w:val="32"/>
        </w:rPr>
        <w:t xml:space="preserve"> </w:t>
      </w:r>
      <w:r w:rsidR="0060402A">
        <w:rPr>
          <w:caps/>
          <w:szCs w:val="32"/>
        </w:rPr>
        <w:t>7-2/18</w:t>
      </w:r>
    </w:p>
    <w:p w:rsidR="00AA1022" w:rsidRPr="00B666ED" w:rsidRDefault="00AA1022" w:rsidP="00AA1022">
      <w:pPr>
        <w:pStyle w:val="TitlePageHeader"/>
        <w:ind w:left="-100"/>
        <w:jc w:val="center"/>
        <w:rPr>
          <w:caps/>
          <w:szCs w:val="32"/>
        </w:rPr>
      </w:pPr>
      <w:r w:rsidRPr="00B666ED">
        <w:rPr>
          <w:caps/>
          <w:szCs w:val="32"/>
        </w:rPr>
        <w:t>ДОГОВОР ОБ оказании УСЛУГ поддержки</w:t>
      </w:r>
    </w:p>
    <w:p w:rsidR="00AA1022" w:rsidRPr="00B666ED" w:rsidRDefault="00AA1022" w:rsidP="00AA1022">
      <w:pPr>
        <w:jc w:val="both"/>
        <w:rPr>
          <w:caps/>
          <w:sz w:val="32"/>
          <w:szCs w:val="32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szCs w:val="24"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rPr>
          <w:b/>
        </w:rPr>
      </w:pPr>
    </w:p>
    <w:p w:rsidR="00AA1022" w:rsidRPr="00B666ED" w:rsidRDefault="00AA1022" w:rsidP="00AA1022">
      <w:pPr>
        <w:jc w:val="both"/>
        <w:sectPr w:rsidR="00AA1022" w:rsidRPr="00B666ED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666ED">
        <w:rPr>
          <w:b/>
        </w:rPr>
        <w:t>г.</w:t>
      </w:r>
      <w:r>
        <w:rPr>
          <w:b/>
        </w:rPr>
        <w:t xml:space="preserve"> </w:t>
      </w:r>
      <w:r w:rsidR="00F92F41">
        <w:rPr>
          <w:b/>
        </w:rPr>
        <w:t>Иркутск</w:t>
      </w:r>
      <w:r w:rsidRPr="00B666ED">
        <w:rPr>
          <w:b/>
        </w:rPr>
        <w:tab/>
      </w:r>
      <w:r w:rsidRPr="00B666ED">
        <w:rPr>
          <w:b/>
        </w:rPr>
        <w:tab/>
      </w:r>
      <w:r w:rsidRPr="00B666ED">
        <w:rPr>
          <w:b/>
        </w:rPr>
        <w:tab/>
      </w:r>
      <w:r w:rsidRPr="00B666ED">
        <w:rPr>
          <w:b/>
        </w:rPr>
        <w:tab/>
      </w:r>
      <w:r w:rsidRPr="00B666ED">
        <w:rPr>
          <w:b/>
        </w:rPr>
        <w:tab/>
      </w:r>
      <w:r w:rsidRPr="00B666ED">
        <w:rPr>
          <w:b/>
        </w:rPr>
        <w:tab/>
      </w:r>
      <w:r w:rsidRPr="00B666ED">
        <w:rPr>
          <w:b/>
        </w:rPr>
        <w:tab/>
      </w:r>
      <w:r w:rsidR="000678B9">
        <w:rPr>
          <w:b/>
        </w:rPr>
        <w:t xml:space="preserve">                  </w:t>
      </w:r>
      <w:r w:rsidR="006D52D5">
        <w:rPr>
          <w:b/>
        </w:rPr>
        <w:t xml:space="preserve">    </w:t>
      </w:r>
      <w:r w:rsidR="00FE755A">
        <w:rPr>
          <w:b/>
        </w:rPr>
        <w:t xml:space="preserve">   </w:t>
      </w:r>
      <w:r w:rsidR="00F92F41">
        <w:rPr>
          <w:b/>
        </w:rPr>
        <w:t>01.02</w:t>
      </w:r>
      <w:r w:rsidR="002C3A9A">
        <w:rPr>
          <w:b/>
        </w:rPr>
        <w:t xml:space="preserve"> </w:t>
      </w:r>
      <w:r w:rsidR="00844606">
        <w:rPr>
          <w:b/>
        </w:rPr>
        <w:t>201</w:t>
      </w:r>
      <w:r w:rsidR="00F92F41">
        <w:rPr>
          <w:b/>
        </w:rPr>
        <w:t>8</w:t>
      </w:r>
      <w:r w:rsidR="005615E7">
        <w:rPr>
          <w:b/>
        </w:rPr>
        <w:t xml:space="preserve">  </w:t>
      </w:r>
      <w:r w:rsidR="00844606">
        <w:rPr>
          <w:b/>
        </w:rPr>
        <w:t>г</w:t>
      </w:r>
      <w:r>
        <w:rPr>
          <w:b/>
        </w:rPr>
        <w:t>.</w:t>
      </w:r>
    </w:p>
    <w:p w:rsidR="00AA1022" w:rsidRPr="00847DB1" w:rsidRDefault="00AA1022" w:rsidP="00AA1022">
      <w:pPr>
        <w:pStyle w:val="TOCHeading"/>
        <w:jc w:val="center"/>
        <w:rPr>
          <w:sz w:val="28"/>
          <w:szCs w:val="28"/>
        </w:rPr>
      </w:pPr>
      <w:bookmarkStart w:id="1" w:name="hp_TableofContents"/>
      <w:bookmarkEnd w:id="0"/>
      <w:r w:rsidRPr="00847DB1">
        <w:rPr>
          <w:sz w:val="28"/>
          <w:szCs w:val="28"/>
        </w:rPr>
        <w:lastRenderedPageBreak/>
        <w:t>Оглавление</w:t>
      </w:r>
    </w:p>
    <w:p w:rsidR="00AA1022" w:rsidRPr="00C435CA" w:rsidRDefault="00AA1022" w:rsidP="00AA1022"/>
    <w:bookmarkStart w:id="2" w:name="_Toc417652949"/>
    <w:bookmarkStart w:id="3" w:name="hp_ProprietaryNotice"/>
    <w:bookmarkStart w:id="4" w:name="_Toc420132174"/>
    <w:bookmarkStart w:id="5" w:name="_Toc420304750"/>
    <w:bookmarkStart w:id="6" w:name="_Toc420306692"/>
    <w:bookmarkStart w:id="7" w:name="_Toc420306707"/>
    <w:bookmarkStart w:id="8" w:name="_Toc420306722"/>
    <w:bookmarkStart w:id="9" w:name="_Toc420313161"/>
    <w:bookmarkStart w:id="10" w:name="_Toc23930762"/>
    <w:bookmarkStart w:id="11" w:name="_Toc82786552"/>
    <w:bookmarkStart w:id="12" w:name="_Toc143912288"/>
    <w:bookmarkEnd w:id="1"/>
    <w:p w:rsidR="00AA1022" w:rsidRDefault="009B3D6B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r>
        <w:rPr>
          <w:i/>
          <w:szCs w:val="24"/>
        </w:rPr>
        <w:fldChar w:fldCharType="begin"/>
      </w:r>
      <w:r w:rsidR="00AA1022">
        <w:rPr>
          <w:i/>
          <w:szCs w:val="24"/>
        </w:rPr>
        <w:instrText xml:space="preserve"> TOC \h \z \u \t "Заголовок 1;1;Заголовок 2;2;Заголовок 3;3" </w:instrText>
      </w:r>
      <w:r>
        <w:rPr>
          <w:i/>
          <w:szCs w:val="24"/>
        </w:rPr>
        <w:fldChar w:fldCharType="separate"/>
      </w:r>
      <w:hyperlink w:anchor="_Toc290879940" w:history="1">
        <w:r w:rsidR="00AA1022" w:rsidRPr="005F3096">
          <w:rPr>
            <w:rStyle w:val="afe"/>
          </w:rPr>
          <w:t>Основные понятия и обозначения</w:t>
        </w:r>
        <w:r w:rsidR="00AA1022">
          <w:rPr>
            <w:webHidden/>
          </w:rPr>
          <w:tab/>
        </w:r>
        <w:r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16CF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1" w:history="1">
        <w:r w:rsidR="00AA1022" w:rsidRPr="007E37E5">
          <w:rPr>
            <w:rStyle w:val="afe"/>
          </w:rPr>
          <w:t>1.Предмет Договора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_Toc290879941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3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2" w:history="1">
        <w:r w:rsidR="00AA1022" w:rsidRPr="007E37E5">
          <w:rPr>
            <w:rStyle w:val="afe"/>
          </w:rPr>
          <w:t>2.Порядок оказания, приемки и оплаты  услуг по информационной поддержке ПК</w:t>
        </w:r>
        <w:r w:rsidR="00A1592D">
          <w:rPr>
            <w:rStyle w:val="afe"/>
          </w:rPr>
          <w:t>……...</w:t>
        </w:r>
        <w:r w:rsidR="00A1592D">
          <w:rPr>
            <w:webHidden/>
          </w:rPr>
          <w:t>………………………………………………………………………………………</w:t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_Toc290879942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3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3" w:history="1">
        <w:r w:rsidR="00AA1022" w:rsidRPr="007E37E5">
          <w:rPr>
            <w:rStyle w:val="afe"/>
          </w:rPr>
          <w:t>3.Порядок оказания, приемки и оплаты услуг по модификации ПК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_Toc290879943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4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4" w:history="1">
        <w:r w:rsidR="00AA1022" w:rsidRPr="007E37E5">
          <w:rPr>
            <w:rStyle w:val="afe"/>
          </w:rPr>
          <w:t>4.Права и обязанности Исполнителя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_Toc290879944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6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5" w:history="1">
        <w:r w:rsidR="00AA1022" w:rsidRPr="007E37E5">
          <w:rPr>
            <w:rStyle w:val="afe"/>
          </w:rPr>
          <w:t>5.Права и обязанности Заказчика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_Toc290879945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6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6" w:history="1">
        <w:r w:rsidR="00AA1022" w:rsidRPr="007E37E5">
          <w:rPr>
            <w:rStyle w:val="afe"/>
          </w:rPr>
          <w:t>6.Ответственность Исполнителя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_Toc290879946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7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11"/>
        <w:rPr>
          <w:rFonts w:ascii="Calibri" w:eastAsia="Times New Roman" w:hAnsi="Calibri"/>
          <w:b w:val="0"/>
          <w:sz w:val="22"/>
          <w:szCs w:val="22"/>
          <w:lang w:eastAsia="ru-RU"/>
        </w:rPr>
      </w:pPr>
      <w:hyperlink w:anchor="_Toc290879947" w:history="1">
        <w:r w:rsidR="00AA1022" w:rsidRPr="007E37E5">
          <w:rPr>
            <w:rStyle w:val="afe"/>
          </w:rPr>
          <w:t>7.Ответственность Заказчика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_Toc290879947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7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8" w:history="1">
        <w:r w:rsidR="00AA1022" w:rsidRPr="007E37E5">
          <w:rPr>
            <w:rStyle w:val="afe"/>
          </w:rPr>
          <w:t>8.Сроки по Договору и порядок расторжения Договора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_Toc290879948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7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49" w:history="1">
        <w:r w:rsidR="00AA1022" w:rsidRPr="007E37E5">
          <w:rPr>
            <w:rStyle w:val="afe"/>
          </w:rPr>
          <w:t>9.Управления изменениями в предоставлении услуг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_Toc290879949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7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0" w:history="1">
        <w:r w:rsidR="00AA1022" w:rsidRPr="007E37E5">
          <w:rPr>
            <w:rStyle w:val="afe"/>
          </w:rPr>
          <w:t>10.Гарантии Исполнителя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_Toc290879950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8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1" w:history="1">
        <w:r w:rsidR="00AA1022" w:rsidRPr="007E37E5">
          <w:rPr>
            <w:rStyle w:val="afe"/>
          </w:rPr>
          <w:t>11.Конфиденциальность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_Toc290879951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8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2" w:history="1">
        <w:r w:rsidR="00AA1022" w:rsidRPr="007E37E5">
          <w:rPr>
            <w:rStyle w:val="afe"/>
          </w:rPr>
          <w:t>12.Защита информации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_Toc290879952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8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3" w:history="1">
        <w:r w:rsidR="00AA1022" w:rsidRPr="007E37E5">
          <w:rPr>
            <w:rStyle w:val="afe"/>
          </w:rPr>
          <w:t>13.Обстоятельства непреодолимой силы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_Toc290879953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9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4" w:history="1">
        <w:r w:rsidR="00AA1022" w:rsidRPr="007E37E5">
          <w:rPr>
            <w:rStyle w:val="afe"/>
          </w:rPr>
          <w:t>14.Интеллектуальная собственность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_Toc290879954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9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5" w:history="1">
        <w:r w:rsidR="00AA1022" w:rsidRPr="007E37E5">
          <w:rPr>
            <w:rStyle w:val="afe"/>
          </w:rPr>
          <w:t>15.Урегулирование споров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_Toc290879955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10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6" w:history="1">
        <w:r w:rsidR="00AA1022" w:rsidRPr="007E37E5">
          <w:rPr>
            <w:rStyle w:val="afe"/>
          </w:rPr>
          <w:t>16.Корреспонденция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_Toc290879956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10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7" w:history="1">
        <w:r w:rsidR="00AA1022" w:rsidRPr="007E37E5">
          <w:rPr>
            <w:rStyle w:val="afe"/>
          </w:rPr>
          <w:t>17.Заключительные положения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_Toc290879957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10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8" w:history="1">
        <w:r w:rsidR="00AA1022" w:rsidRPr="007E37E5">
          <w:rPr>
            <w:rStyle w:val="afe"/>
          </w:rPr>
          <w:t>18.Адреса и реквизиты сторон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_Toc290879958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10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59" w:history="1">
        <w:r w:rsidR="00AA1022" w:rsidRPr="005F3096">
          <w:rPr>
            <w:rStyle w:val="afe"/>
          </w:rPr>
          <w:t>19.Приложения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_Toc290879959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11</w:t>
        </w:r>
        <w:r w:rsidR="009B3D6B">
          <w:rPr>
            <w:webHidden/>
          </w:rPr>
          <w:fldChar w:fldCharType="end"/>
        </w:r>
      </w:hyperlink>
    </w:p>
    <w:p w:rsidR="00AA1022" w:rsidRDefault="00D16CF2" w:rsidP="00AA1022">
      <w:pPr>
        <w:pStyle w:val="21"/>
        <w:rPr>
          <w:rFonts w:ascii="Calibri" w:eastAsia="Times New Roman" w:hAnsi="Calibri"/>
          <w:sz w:val="22"/>
          <w:szCs w:val="22"/>
          <w:lang w:eastAsia="ru-RU"/>
        </w:rPr>
      </w:pPr>
      <w:hyperlink w:anchor="_Toc290879960" w:history="1">
        <w:r w:rsidR="00AA1022" w:rsidRPr="007E37E5">
          <w:rPr>
            <w:rStyle w:val="afe"/>
          </w:rPr>
          <w:t>20.Подписи сторон</w:t>
        </w:r>
        <w:r w:rsidR="00AA1022">
          <w:rPr>
            <w:webHidden/>
          </w:rPr>
          <w:tab/>
        </w:r>
        <w:r w:rsidR="009B3D6B">
          <w:rPr>
            <w:webHidden/>
          </w:rPr>
          <w:fldChar w:fldCharType="begin"/>
        </w:r>
        <w:r w:rsidR="00AA1022">
          <w:rPr>
            <w:webHidden/>
          </w:rPr>
          <w:instrText xml:space="preserve"> PAGEREF _Toc290879960 \h </w:instrText>
        </w:r>
        <w:r w:rsidR="009B3D6B">
          <w:rPr>
            <w:webHidden/>
          </w:rPr>
        </w:r>
        <w:r w:rsidR="009B3D6B">
          <w:rPr>
            <w:webHidden/>
          </w:rPr>
          <w:fldChar w:fldCharType="separate"/>
        </w:r>
        <w:r>
          <w:rPr>
            <w:webHidden/>
          </w:rPr>
          <w:t>12</w:t>
        </w:r>
        <w:r w:rsidR="009B3D6B">
          <w:rPr>
            <w:webHidden/>
          </w:rPr>
          <w:fldChar w:fldCharType="end"/>
        </w:r>
      </w:hyperlink>
    </w:p>
    <w:p w:rsidR="00AA1022" w:rsidRPr="00B666ED" w:rsidRDefault="009B3D6B" w:rsidP="00AA1022">
      <w:pPr>
        <w:tabs>
          <w:tab w:val="left" w:pos="0"/>
          <w:tab w:val="left" w:pos="284"/>
          <w:tab w:val="left" w:pos="426"/>
        </w:tabs>
        <w:jc w:val="both"/>
        <w:rPr>
          <w:b/>
          <w:noProof/>
          <w:szCs w:val="24"/>
        </w:rPr>
      </w:pPr>
      <w:r>
        <w:rPr>
          <w:i/>
          <w:szCs w:val="24"/>
        </w:rPr>
        <w:fldChar w:fldCharType="end"/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9B7EFD" w:rsidRDefault="00AA1022" w:rsidP="00847D7E">
      <w:pPr>
        <w:pStyle w:val="a8"/>
        <w:spacing w:after="0"/>
        <w:ind w:right="-2" w:firstLine="567"/>
        <w:jc w:val="both"/>
        <w:rPr>
          <w:sz w:val="24"/>
          <w:szCs w:val="24"/>
        </w:rPr>
      </w:pPr>
      <w:r w:rsidRPr="00B666ED">
        <w:rPr>
          <w:b/>
        </w:rPr>
        <w:br w:type="page"/>
      </w:r>
      <w:bookmarkStart w:id="13" w:name="_Toc219784788"/>
      <w:bookmarkStart w:id="14" w:name="_Toc219870598"/>
      <w:bookmarkStart w:id="15" w:name="_Toc219881005"/>
      <w:bookmarkStart w:id="16" w:name="_Toc220926367"/>
      <w:r w:rsidR="00EC5CEE">
        <w:rPr>
          <w:b/>
          <w:sz w:val="24"/>
          <w:szCs w:val="24"/>
        </w:rPr>
        <w:lastRenderedPageBreak/>
        <w:t>Акционерное Общество «МСК Энергосеть» (АО «МСК Энерго»</w:t>
      </w:r>
      <w:r w:rsidR="00635954" w:rsidRPr="00635954">
        <w:rPr>
          <w:sz w:val="24"/>
          <w:szCs w:val="24"/>
        </w:rPr>
        <w:t xml:space="preserve"> (здесь и далее Заказчик) в лице </w:t>
      </w:r>
      <w:r w:rsidR="00EF0A32">
        <w:rPr>
          <w:b/>
          <w:sz w:val="24"/>
          <w:szCs w:val="24"/>
        </w:rPr>
        <w:t>Г</w:t>
      </w:r>
      <w:r w:rsidR="00EC5CEE" w:rsidRPr="004A7CEE">
        <w:rPr>
          <w:b/>
          <w:sz w:val="24"/>
          <w:szCs w:val="24"/>
        </w:rPr>
        <w:t>енерального директора Борисенкова Вячеслава Александровича</w:t>
      </w:r>
      <w:r w:rsidR="0050618C" w:rsidRPr="0070659B">
        <w:rPr>
          <w:sz w:val="24"/>
          <w:szCs w:val="24"/>
        </w:rPr>
        <w:t xml:space="preserve">, </w:t>
      </w:r>
      <w:r w:rsidR="004A7CEE">
        <w:rPr>
          <w:sz w:val="24"/>
          <w:szCs w:val="24"/>
        </w:rPr>
        <w:t xml:space="preserve"> действующего на основании </w:t>
      </w:r>
      <w:r w:rsidR="004A7CEE" w:rsidRPr="004A7CEE">
        <w:rPr>
          <w:sz w:val="24"/>
          <w:szCs w:val="24"/>
        </w:rPr>
        <w:t>Устава</w:t>
      </w:r>
      <w:r w:rsidR="004A7CEE">
        <w:rPr>
          <w:sz w:val="24"/>
          <w:szCs w:val="24"/>
        </w:rPr>
        <w:t xml:space="preserve"> </w:t>
      </w:r>
      <w:r w:rsidR="0050618C" w:rsidRPr="0070659B">
        <w:rPr>
          <w:sz w:val="24"/>
          <w:szCs w:val="24"/>
        </w:rPr>
        <w:t>с одной</w:t>
      </w:r>
      <w:r w:rsidR="0050618C" w:rsidRPr="007C45FA">
        <w:rPr>
          <w:sz w:val="24"/>
          <w:szCs w:val="24"/>
        </w:rPr>
        <w:t xml:space="preserve"> стороны, и </w:t>
      </w:r>
      <w:r w:rsidR="00EC5CEE">
        <w:rPr>
          <w:b/>
          <w:sz w:val="24"/>
          <w:szCs w:val="24"/>
        </w:rPr>
        <w:t>Открытое Акционерное Общество «ЭнергосбыТ Плюс» (ОАО «ЭнергосбыТ Плюс»)</w:t>
      </w:r>
      <w:r w:rsidR="0050618C" w:rsidRPr="007C45FA">
        <w:rPr>
          <w:sz w:val="24"/>
          <w:szCs w:val="24"/>
        </w:rPr>
        <w:t xml:space="preserve"> (здесь и далее «</w:t>
      </w:r>
      <w:r w:rsidR="0050618C" w:rsidRPr="006A2ABD">
        <w:rPr>
          <w:sz w:val="24"/>
          <w:szCs w:val="24"/>
        </w:rPr>
        <w:t>Исполнитель</w:t>
      </w:r>
      <w:r w:rsidR="0050618C" w:rsidRPr="007C45FA">
        <w:rPr>
          <w:sz w:val="24"/>
          <w:szCs w:val="24"/>
        </w:rPr>
        <w:t xml:space="preserve">»), в лице </w:t>
      </w:r>
      <w:r w:rsidR="00EF0A32">
        <w:rPr>
          <w:b/>
          <w:sz w:val="24"/>
          <w:szCs w:val="24"/>
        </w:rPr>
        <w:t>Р</w:t>
      </w:r>
      <w:r w:rsidR="004A7CEE" w:rsidRPr="004A7CEE">
        <w:rPr>
          <w:b/>
          <w:sz w:val="24"/>
          <w:szCs w:val="24"/>
        </w:rPr>
        <w:t>уководителя Центра компетенций 1С Свердловского филиала ОАО «ЭнергосбыТ Плюс» Назарова Сергея Юрьевича</w:t>
      </w:r>
      <w:r w:rsidR="004A7CEE">
        <w:rPr>
          <w:sz w:val="24"/>
          <w:szCs w:val="24"/>
        </w:rPr>
        <w:t xml:space="preserve">, действующего на основании доверенности № </w:t>
      </w:r>
      <w:r w:rsidR="004A7CEE" w:rsidRPr="000F2DFD">
        <w:rPr>
          <w:sz w:val="24"/>
          <w:szCs w:val="24"/>
          <w:highlight w:val="yellow"/>
        </w:rPr>
        <w:t>от __ _____  ____</w:t>
      </w:r>
      <w:r w:rsidR="00B07B48">
        <w:rPr>
          <w:sz w:val="24"/>
          <w:szCs w:val="24"/>
        </w:rPr>
        <w:t xml:space="preserve"> </w:t>
      </w:r>
      <w:r w:rsidR="0050618C" w:rsidRPr="007C45FA">
        <w:rPr>
          <w:sz w:val="24"/>
          <w:szCs w:val="24"/>
        </w:rPr>
        <w:t>с другой стороны, совместно именуемые «Стороны», заключили настоящий Договор (здесь и далее «Договор») о нижеследующем:</w:t>
      </w:r>
      <w:bookmarkEnd w:id="13"/>
      <w:bookmarkEnd w:id="14"/>
      <w:bookmarkEnd w:id="15"/>
      <w:bookmarkEnd w:id="16"/>
    </w:p>
    <w:p w:rsidR="00EF0A32" w:rsidRPr="007C45FA" w:rsidRDefault="00EF0A32" w:rsidP="00847D7E">
      <w:pPr>
        <w:pStyle w:val="a8"/>
        <w:spacing w:after="0"/>
        <w:ind w:right="-2" w:firstLine="567"/>
        <w:jc w:val="both"/>
        <w:rPr>
          <w:sz w:val="24"/>
          <w:szCs w:val="24"/>
        </w:rPr>
      </w:pPr>
    </w:p>
    <w:p w:rsidR="00AA1022" w:rsidRPr="00BE6234" w:rsidRDefault="00AA1022" w:rsidP="00847D7E">
      <w:pPr>
        <w:pStyle w:val="2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7" w:name="_Toc220819258"/>
      <w:bookmarkStart w:id="18" w:name="_Toc290879940"/>
      <w:r w:rsidRPr="00BE6234">
        <w:rPr>
          <w:rFonts w:ascii="Times New Roman" w:hAnsi="Times New Roman"/>
          <w:sz w:val="28"/>
          <w:szCs w:val="28"/>
        </w:rPr>
        <w:t>Основные понятия и обозначения</w:t>
      </w:r>
      <w:bookmarkEnd w:id="17"/>
      <w:bookmarkEnd w:id="18"/>
    </w:p>
    <w:p w:rsidR="000A40B6" w:rsidRPr="000A40B6" w:rsidRDefault="000A40B6" w:rsidP="00847D7E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A40B6">
        <w:rPr>
          <w:rFonts w:ascii="Times New Roman" w:hAnsi="Times New Roman"/>
          <w:b/>
          <w:sz w:val="22"/>
          <w:szCs w:val="22"/>
        </w:rPr>
        <w:t>Программный комплекс «Энерго</w:t>
      </w:r>
      <w:r>
        <w:rPr>
          <w:rFonts w:ascii="Times New Roman" w:hAnsi="Times New Roman"/>
          <w:b/>
          <w:sz w:val="22"/>
          <w:szCs w:val="22"/>
        </w:rPr>
        <w:t>билинг» для 1С: «Предприятие 8.3</w:t>
      </w:r>
      <w:r w:rsidRPr="000A40B6">
        <w:rPr>
          <w:rFonts w:ascii="Times New Roman" w:hAnsi="Times New Roman"/>
          <w:b/>
          <w:sz w:val="22"/>
          <w:szCs w:val="22"/>
        </w:rPr>
        <w:t>», подсистема «Транспорт» (ПК/Система)</w:t>
      </w:r>
      <w:r w:rsidRPr="000A40B6">
        <w:rPr>
          <w:rFonts w:ascii="Times New Roman" w:hAnsi="Times New Roman"/>
          <w:sz w:val="22"/>
          <w:szCs w:val="22"/>
        </w:rPr>
        <w:t xml:space="preserve"> – программная конфигурация «Автоматизированная Система управления процессами передачи электрической энергии потребителям».</w:t>
      </w:r>
    </w:p>
    <w:p w:rsidR="000A40B6" w:rsidRPr="000A40B6" w:rsidRDefault="000A40B6" w:rsidP="00847D7E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A40B6">
        <w:rPr>
          <w:rFonts w:ascii="Times New Roman" w:hAnsi="Times New Roman"/>
          <w:b/>
          <w:sz w:val="22"/>
          <w:szCs w:val="22"/>
        </w:rPr>
        <w:t>Информационная поддержка ПК</w:t>
      </w:r>
      <w:r w:rsidRPr="000A40B6">
        <w:rPr>
          <w:rFonts w:ascii="Times New Roman" w:hAnsi="Times New Roman"/>
          <w:sz w:val="22"/>
          <w:szCs w:val="22"/>
        </w:rPr>
        <w:t xml:space="preserve"> – услуги, выполняемые Исполнителем в соответствии с Перечнем 1 (услуги по информационной поддержке ПК) Приложения № 1 к настоящему Договору - «Спецификация услуг». Информационная поддержка не включает поддержку соответствия ПК федеральному законодательству РФ. </w:t>
      </w:r>
    </w:p>
    <w:p w:rsidR="000A40B6" w:rsidRPr="000A40B6" w:rsidRDefault="000A40B6" w:rsidP="00847D7E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A40B6">
        <w:rPr>
          <w:rFonts w:ascii="Times New Roman" w:hAnsi="Times New Roman"/>
          <w:b/>
          <w:sz w:val="22"/>
          <w:szCs w:val="22"/>
        </w:rPr>
        <w:t>Модификация ПК</w:t>
      </w:r>
      <w:r w:rsidRPr="000A40B6">
        <w:rPr>
          <w:rFonts w:ascii="Times New Roman" w:hAnsi="Times New Roman"/>
          <w:sz w:val="22"/>
          <w:szCs w:val="22"/>
        </w:rPr>
        <w:t xml:space="preserve"> – услуги, выполняемые Исполнителем в соответствии с Перечнем 2 (услуги по модификации ПК) Приложения № 1 к настоящему Договору - «Спецификация услуг». </w:t>
      </w:r>
      <w:r w:rsidR="0057264F">
        <w:rPr>
          <w:rFonts w:ascii="Times New Roman" w:hAnsi="Times New Roman"/>
          <w:sz w:val="22"/>
          <w:szCs w:val="22"/>
        </w:rPr>
        <w:t>Услуги</w:t>
      </w:r>
      <w:r w:rsidRPr="000A40B6">
        <w:rPr>
          <w:rFonts w:ascii="Times New Roman" w:hAnsi="Times New Roman"/>
          <w:sz w:val="22"/>
          <w:szCs w:val="22"/>
        </w:rPr>
        <w:t xml:space="preserve"> выполняются по запросу Заказчика. </w:t>
      </w:r>
    </w:p>
    <w:p w:rsidR="000A40B6" w:rsidRPr="000A40B6" w:rsidRDefault="000A40B6" w:rsidP="00847D7E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A40B6">
        <w:rPr>
          <w:rFonts w:ascii="Times New Roman" w:hAnsi="Times New Roman"/>
          <w:b/>
          <w:sz w:val="22"/>
          <w:szCs w:val="22"/>
        </w:rPr>
        <w:t>Объем модификации</w:t>
      </w:r>
      <w:r w:rsidRPr="000A40B6">
        <w:rPr>
          <w:rFonts w:ascii="Times New Roman" w:hAnsi="Times New Roman"/>
          <w:sz w:val="22"/>
          <w:szCs w:val="22"/>
        </w:rPr>
        <w:t xml:space="preserve"> – трудозатраты специалистов Исполнителя для оказания услуг по модификации ПК (чел./часы).</w:t>
      </w:r>
    </w:p>
    <w:p w:rsidR="00351AD1" w:rsidRDefault="000A40B6" w:rsidP="00847D7E">
      <w:pPr>
        <w:rPr>
          <w:sz w:val="22"/>
          <w:szCs w:val="22"/>
        </w:rPr>
      </w:pPr>
      <w:r w:rsidRPr="000A40B6">
        <w:rPr>
          <w:b/>
          <w:sz w:val="22"/>
          <w:szCs w:val="22"/>
        </w:rPr>
        <w:t>График обслуживания</w:t>
      </w:r>
      <w:r w:rsidRPr="000A40B6">
        <w:rPr>
          <w:sz w:val="22"/>
          <w:szCs w:val="22"/>
        </w:rPr>
        <w:t xml:space="preserve"> – интервалы доступности специалистов Исполнителя для оказания Информационной поддержки ПК специалистов Заказчика: с понедельника по пятницу включительно, с 9:00 по 18:00 (время Иркутское), за исключением выходных и праздничных дней, установленных законодательством РФ</w:t>
      </w:r>
      <w:r>
        <w:rPr>
          <w:sz w:val="22"/>
          <w:szCs w:val="22"/>
        </w:rPr>
        <w:t>.</w:t>
      </w:r>
    </w:p>
    <w:p w:rsidR="00EF0A32" w:rsidRDefault="00EF0A32" w:rsidP="00847D7E">
      <w:pPr>
        <w:rPr>
          <w:sz w:val="22"/>
          <w:szCs w:val="22"/>
        </w:rPr>
      </w:pPr>
    </w:p>
    <w:p w:rsidR="00EF0A32" w:rsidRPr="000A40B6" w:rsidRDefault="00EF0A32" w:rsidP="00847D7E">
      <w:pPr>
        <w:rPr>
          <w:sz w:val="22"/>
          <w:szCs w:val="22"/>
        </w:rPr>
      </w:pPr>
    </w:p>
    <w:p w:rsidR="00AA1022" w:rsidRDefault="00AA1022" w:rsidP="00847D7E">
      <w:pPr>
        <w:pStyle w:val="2"/>
        <w:numPr>
          <w:ilvl w:val="0"/>
          <w:numId w:val="1"/>
        </w:numPr>
        <w:tabs>
          <w:tab w:val="clear" w:pos="3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9" w:name="_Toc290879941"/>
      <w:r w:rsidRPr="00BE6234">
        <w:rPr>
          <w:rFonts w:ascii="Times New Roman" w:hAnsi="Times New Roman"/>
          <w:sz w:val="28"/>
          <w:szCs w:val="28"/>
        </w:rPr>
        <w:t>Предмет Договора</w:t>
      </w:r>
      <w:bookmarkEnd w:id="19"/>
    </w:p>
    <w:p w:rsidR="00AA1022" w:rsidRDefault="00AA1022" w:rsidP="00847D7E">
      <w:pPr>
        <w:pStyle w:val="Numberedlist22"/>
        <w:keepNext w:val="0"/>
        <w:widowControl w:val="0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</w:t>
      </w:r>
      <w:r w:rsidRPr="00B666ED">
        <w:rPr>
          <w:rFonts w:ascii="Times New Roman" w:hAnsi="Times New Roman"/>
          <w:b w:val="0"/>
        </w:rPr>
        <w:t xml:space="preserve">Заказчик поручает и оплачивает, а Исполнитель принимает на себя обязательства по возмездному оказанию следующих услуг </w:t>
      </w:r>
      <w:r w:rsidRPr="00B666ED">
        <w:rPr>
          <w:rFonts w:ascii="Times New Roman" w:hAnsi="Times New Roman"/>
          <w:b w:val="0"/>
          <w:szCs w:val="24"/>
        </w:rPr>
        <w:t>(далее – «Услуги»)</w:t>
      </w:r>
      <w:r w:rsidR="00351AD1">
        <w:rPr>
          <w:rFonts w:ascii="Times New Roman" w:hAnsi="Times New Roman"/>
          <w:b w:val="0"/>
          <w:szCs w:val="24"/>
        </w:rPr>
        <w:t xml:space="preserve"> по</w:t>
      </w:r>
      <w:r w:rsidRPr="00B666ED">
        <w:rPr>
          <w:rFonts w:ascii="Times New Roman" w:hAnsi="Times New Roman"/>
          <w:b w:val="0"/>
          <w:szCs w:val="24"/>
        </w:rPr>
        <w:t>:</w:t>
      </w:r>
    </w:p>
    <w:p w:rsidR="00AA1022" w:rsidRDefault="00351AD1" w:rsidP="00847D7E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szCs w:val="24"/>
        </w:rPr>
        <w:t>И</w:t>
      </w:r>
      <w:r w:rsidR="00AA1022" w:rsidRPr="00B666ED">
        <w:rPr>
          <w:rFonts w:ascii="Times New Roman" w:hAnsi="Times New Roman"/>
          <w:b w:val="0"/>
          <w:szCs w:val="24"/>
        </w:rPr>
        <w:t>нформационной поддержке</w:t>
      </w:r>
      <w:r>
        <w:rPr>
          <w:rFonts w:ascii="Times New Roman" w:hAnsi="Times New Roman"/>
          <w:b w:val="0"/>
          <w:szCs w:val="24"/>
        </w:rPr>
        <w:t xml:space="preserve"> ПК;</w:t>
      </w:r>
      <w:r w:rsidR="00AA1022" w:rsidRPr="00B666ED">
        <w:rPr>
          <w:rFonts w:ascii="Times New Roman" w:hAnsi="Times New Roman"/>
          <w:b w:val="0"/>
          <w:szCs w:val="24"/>
        </w:rPr>
        <w:t xml:space="preserve"> </w:t>
      </w:r>
    </w:p>
    <w:p w:rsidR="00AA1022" w:rsidRDefault="00351AD1" w:rsidP="00847D7E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</w:t>
      </w:r>
      <w:r w:rsidR="00AA1022" w:rsidRPr="00B666ED">
        <w:rPr>
          <w:rFonts w:ascii="Times New Roman" w:hAnsi="Times New Roman"/>
          <w:b w:val="0"/>
          <w:bCs/>
        </w:rPr>
        <w:t xml:space="preserve">одификации </w:t>
      </w:r>
      <w:r w:rsidR="006A75E3">
        <w:rPr>
          <w:rFonts w:ascii="Times New Roman" w:hAnsi="Times New Roman"/>
          <w:b w:val="0"/>
          <w:bCs/>
        </w:rPr>
        <w:t xml:space="preserve">и настройки </w:t>
      </w:r>
      <w:r w:rsidR="00AA1022" w:rsidRPr="00B666ED">
        <w:rPr>
          <w:rFonts w:ascii="Times New Roman" w:hAnsi="Times New Roman"/>
          <w:b w:val="0"/>
          <w:bCs/>
        </w:rPr>
        <w:t>ПК</w:t>
      </w:r>
      <w:r>
        <w:rPr>
          <w:rFonts w:ascii="Times New Roman" w:hAnsi="Times New Roman"/>
          <w:b w:val="0"/>
          <w:bCs/>
        </w:rPr>
        <w:t>.</w:t>
      </w:r>
    </w:p>
    <w:p w:rsidR="00B85933" w:rsidRDefault="00B85933" w:rsidP="009F332B">
      <w:pPr>
        <w:pStyle w:val="affb"/>
        <w:ind w:left="709"/>
        <w:jc w:val="both"/>
      </w:pPr>
    </w:p>
    <w:p w:rsidR="000665A7" w:rsidRPr="00B85933" w:rsidRDefault="000665A7" w:rsidP="000665A7">
      <w:pPr>
        <w:pStyle w:val="affb"/>
        <w:ind w:left="349"/>
        <w:jc w:val="both"/>
      </w:pPr>
    </w:p>
    <w:p w:rsidR="00AA1022" w:rsidRDefault="00AA1022" w:rsidP="00847D7E">
      <w:pPr>
        <w:pStyle w:val="2"/>
        <w:numPr>
          <w:ilvl w:val="0"/>
          <w:numId w:val="1"/>
        </w:numPr>
        <w:tabs>
          <w:tab w:val="clear" w:pos="360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20" w:name="_Toc220819260"/>
      <w:bookmarkStart w:id="21" w:name="_Toc290879942"/>
      <w:r w:rsidRPr="00BE6234">
        <w:rPr>
          <w:rFonts w:ascii="Times New Roman" w:hAnsi="Times New Roman"/>
          <w:sz w:val="28"/>
          <w:szCs w:val="28"/>
        </w:rPr>
        <w:t>Порядок оказания</w:t>
      </w:r>
      <w:r>
        <w:rPr>
          <w:rFonts w:ascii="Times New Roman" w:hAnsi="Times New Roman"/>
          <w:sz w:val="28"/>
          <w:szCs w:val="28"/>
        </w:rPr>
        <w:t>, приемки и оплаты</w:t>
      </w:r>
      <w:bookmarkEnd w:id="20"/>
      <w:r w:rsidR="00DA31F4">
        <w:rPr>
          <w:rFonts w:ascii="Times New Roman" w:hAnsi="Times New Roman"/>
          <w:sz w:val="28"/>
          <w:szCs w:val="28"/>
        </w:rPr>
        <w:t xml:space="preserve"> </w:t>
      </w:r>
      <w:r w:rsidRPr="00BE6234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по информационной поддержке ПК </w:t>
      </w:r>
      <w:bookmarkEnd w:id="21"/>
    </w:p>
    <w:p w:rsidR="00AA1022" w:rsidRPr="00351AD1" w:rsidRDefault="00AA1022" w:rsidP="00847D7E">
      <w:pPr>
        <w:pStyle w:val="Numberedlist22"/>
        <w:keepNext w:val="0"/>
        <w:widowControl w:val="0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  <w:bCs/>
          <w:u w:val="single"/>
        </w:rPr>
      </w:pPr>
      <w:r w:rsidRPr="00351AD1">
        <w:rPr>
          <w:rFonts w:ascii="Times New Roman" w:hAnsi="Times New Roman"/>
          <w:b w:val="0"/>
          <w:bCs/>
          <w:u w:val="single"/>
        </w:rPr>
        <w:t>Порядок оказания и стоимость услуг.</w:t>
      </w:r>
    </w:p>
    <w:p w:rsidR="00AA1022" w:rsidRDefault="00AA1022" w:rsidP="00847D7E">
      <w:pPr>
        <w:pStyle w:val="34"/>
        <w:numPr>
          <w:ilvl w:val="2"/>
          <w:numId w:val="1"/>
        </w:numPr>
        <w:ind w:left="0" w:firstLine="709"/>
        <w:jc w:val="both"/>
      </w:pPr>
      <w:r>
        <w:t xml:space="preserve">Оказание услуг по информационной поддержке ПК </w:t>
      </w:r>
      <w:r w:rsidR="002B6991">
        <w:t>осуществляется в соответстви</w:t>
      </w:r>
      <w:r w:rsidR="00255256">
        <w:t>и</w:t>
      </w:r>
      <w:r w:rsidR="002B6991">
        <w:t xml:space="preserve"> с </w:t>
      </w:r>
      <w:r>
        <w:t xml:space="preserve">«Регламентом оказания услуг по информационной поддержке» (Приложение № </w:t>
      </w:r>
      <w:r w:rsidR="00DA31F4">
        <w:t>5</w:t>
      </w:r>
      <w:r>
        <w:t xml:space="preserve"> к настоящему Договору). </w:t>
      </w:r>
    </w:p>
    <w:p w:rsidR="00AA1022" w:rsidRDefault="00AA1022" w:rsidP="00847D7E">
      <w:pPr>
        <w:pStyle w:val="34"/>
        <w:numPr>
          <w:ilvl w:val="2"/>
          <w:numId w:val="1"/>
        </w:numPr>
        <w:ind w:left="0" w:firstLine="709"/>
        <w:jc w:val="both"/>
      </w:pPr>
      <w:r w:rsidRPr="005F7086">
        <w:t>Информационная поддержка ПК осуществляется только в часы, указанные в Графике обслуживания.</w:t>
      </w:r>
    </w:p>
    <w:p w:rsidR="002B6991" w:rsidRDefault="000A40B6" w:rsidP="00847D7E">
      <w:pPr>
        <w:pStyle w:val="34"/>
        <w:numPr>
          <w:ilvl w:val="2"/>
          <w:numId w:val="1"/>
        </w:numPr>
        <w:ind w:left="0" w:firstLine="709"/>
        <w:jc w:val="both"/>
        <w:rPr>
          <w:szCs w:val="24"/>
        </w:rPr>
      </w:pPr>
      <w:r w:rsidRPr="00E07E54">
        <w:rPr>
          <w:szCs w:val="24"/>
        </w:rPr>
        <w:t>Стоимость услуг по информационной поддержке ПК составляет</w:t>
      </w:r>
      <w:r w:rsidR="002B6991">
        <w:rPr>
          <w:szCs w:val="24"/>
        </w:rPr>
        <w:t>:</w:t>
      </w:r>
    </w:p>
    <w:p w:rsidR="006D52D5" w:rsidRDefault="002B6991" w:rsidP="00255256">
      <w:pPr>
        <w:pStyle w:val="34"/>
        <w:numPr>
          <w:ilvl w:val="3"/>
          <w:numId w:val="1"/>
        </w:numPr>
        <w:jc w:val="both"/>
        <w:rPr>
          <w:szCs w:val="24"/>
        </w:rPr>
      </w:pPr>
      <w:r w:rsidRPr="00255256">
        <w:rPr>
          <w:b/>
          <w:szCs w:val="24"/>
        </w:rPr>
        <w:lastRenderedPageBreak/>
        <w:t xml:space="preserve">85 200,00 </w:t>
      </w:r>
      <w:r w:rsidR="000A40B6" w:rsidRPr="00255256">
        <w:rPr>
          <w:b/>
          <w:szCs w:val="24"/>
        </w:rPr>
        <w:t>рублей</w:t>
      </w:r>
      <w:r w:rsidRPr="00255256">
        <w:rPr>
          <w:b/>
          <w:szCs w:val="24"/>
        </w:rPr>
        <w:t xml:space="preserve"> (Восемьдесят пять тысяч двести рублей 00 копеек)</w:t>
      </w:r>
      <w:r w:rsidR="000A40B6" w:rsidRPr="00E07E54">
        <w:rPr>
          <w:szCs w:val="24"/>
        </w:rPr>
        <w:t xml:space="preserve">, включая НДС 18%, что составляет </w:t>
      </w:r>
      <w:r w:rsidRPr="00255256">
        <w:rPr>
          <w:b/>
          <w:szCs w:val="24"/>
        </w:rPr>
        <w:t>12 996,61</w:t>
      </w:r>
      <w:r w:rsidR="000A40B6" w:rsidRPr="008A2B89">
        <w:rPr>
          <w:b/>
          <w:szCs w:val="24"/>
        </w:rPr>
        <w:t xml:space="preserve"> рублей</w:t>
      </w:r>
      <w:r>
        <w:rPr>
          <w:b/>
          <w:szCs w:val="24"/>
        </w:rPr>
        <w:t xml:space="preserve"> </w:t>
      </w:r>
      <w:r w:rsidRPr="008A2B89">
        <w:rPr>
          <w:b/>
          <w:szCs w:val="24"/>
        </w:rPr>
        <w:t>(Двенадцать тысяч девятьсот девяносто шесть рублей 61 копейка)</w:t>
      </w:r>
      <w:r w:rsidR="000A40B6" w:rsidRPr="00E07E54">
        <w:rPr>
          <w:szCs w:val="24"/>
        </w:rPr>
        <w:t xml:space="preserve"> за каждый полный или неполный месяц информационной поддержки ПК</w:t>
      </w:r>
      <w:r>
        <w:rPr>
          <w:szCs w:val="24"/>
        </w:rPr>
        <w:t xml:space="preserve"> с 01.02.2018г по 31.03.2018г</w:t>
      </w:r>
      <w:r w:rsidR="009B7EFD" w:rsidRPr="003D538F">
        <w:rPr>
          <w:szCs w:val="24"/>
        </w:rPr>
        <w:t>.</w:t>
      </w:r>
    </w:p>
    <w:p w:rsidR="002B6991" w:rsidRPr="009B7EFD" w:rsidRDefault="002B6991" w:rsidP="00E63165">
      <w:pPr>
        <w:pStyle w:val="34"/>
        <w:numPr>
          <w:ilvl w:val="3"/>
          <w:numId w:val="1"/>
        </w:numPr>
        <w:jc w:val="both"/>
        <w:rPr>
          <w:szCs w:val="24"/>
        </w:rPr>
      </w:pPr>
      <w:r>
        <w:rPr>
          <w:b/>
          <w:szCs w:val="24"/>
        </w:rPr>
        <w:t>21 3</w:t>
      </w:r>
      <w:r w:rsidRPr="009B38DD">
        <w:rPr>
          <w:b/>
          <w:szCs w:val="24"/>
        </w:rPr>
        <w:t>00,00 рублей (</w:t>
      </w:r>
      <w:r>
        <w:rPr>
          <w:b/>
          <w:szCs w:val="24"/>
        </w:rPr>
        <w:t>Двадцать одна</w:t>
      </w:r>
      <w:r w:rsidRPr="009B38DD">
        <w:rPr>
          <w:b/>
          <w:szCs w:val="24"/>
        </w:rPr>
        <w:t xml:space="preserve"> тысяч</w:t>
      </w:r>
      <w:r>
        <w:rPr>
          <w:b/>
          <w:szCs w:val="24"/>
        </w:rPr>
        <w:t>а</w:t>
      </w:r>
      <w:r w:rsidRPr="009B38DD">
        <w:rPr>
          <w:b/>
          <w:szCs w:val="24"/>
        </w:rPr>
        <w:t xml:space="preserve"> </w:t>
      </w:r>
      <w:r>
        <w:rPr>
          <w:b/>
          <w:szCs w:val="24"/>
        </w:rPr>
        <w:t>триста</w:t>
      </w:r>
      <w:r w:rsidRPr="009B38DD">
        <w:rPr>
          <w:b/>
          <w:szCs w:val="24"/>
        </w:rPr>
        <w:t xml:space="preserve"> рублей 00 копеек)</w:t>
      </w:r>
      <w:r w:rsidRPr="00E07E54">
        <w:rPr>
          <w:szCs w:val="24"/>
        </w:rPr>
        <w:t xml:space="preserve">, включая НДС 18%, что составляет </w:t>
      </w:r>
      <w:r>
        <w:rPr>
          <w:b/>
          <w:szCs w:val="24"/>
        </w:rPr>
        <w:t>3 249,15</w:t>
      </w:r>
      <w:r w:rsidRPr="009B38DD">
        <w:rPr>
          <w:b/>
          <w:szCs w:val="24"/>
        </w:rPr>
        <w:t xml:space="preserve"> рублей</w:t>
      </w:r>
      <w:r>
        <w:rPr>
          <w:b/>
          <w:szCs w:val="24"/>
        </w:rPr>
        <w:t xml:space="preserve"> </w:t>
      </w:r>
      <w:r w:rsidRPr="009B38DD">
        <w:rPr>
          <w:b/>
          <w:szCs w:val="24"/>
        </w:rPr>
        <w:t>(</w:t>
      </w:r>
      <w:r>
        <w:rPr>
          <w:b/>
          <w:szCs w:val="24"/>
        </w:rPr>
        <w:t>Три</w:t>
      </w:r>
      <w:r w:rsidRPr="009B38DD">
        <w:rPr>
          <w:b/>
          <w:szCs w:val="24"/>
        </w:rPr>
        <w:t xml:space="preserve"> тысяч</w:t>
      </w:r>
      <w:r>
        <w:rPr>
          <w:b/>
          <w:szCs w:val="24"/>
        </w:rPr>
        <w:t>и</w:t>
      </w:r>
      <w:r w:rsidRPr="009B38DD">
        <w:rPr>
          <w:b/>
          <w:szCs w:val="24"/>
        </w:rPr>
        <w:t xml:space="preserve"> </w:t>
      </w:r>
      <w:r>
        <w:rPr>
          <w:b/>
          <w:szCs w:val="24"/>
        </w:rPr>
        <w:t>двести сорок девять</w:t>
      </w:r>
      <w:r w:rsidRPr="009B38DD">
        <w:rPr>
          <w:b/>
          <w:szCs w:val="24"/>
        </w:rPr>
        <w:t xml:space="preserve"> рублей </w:t>
      </w:r>
      <w:r>
        <w:rPr>
          <w:b/>
          <w:szCs w:val="24"/>
        </w:rPr>
        <w:t>15</w:t>
      </w:r>
      <w:r w:rsidRPr="009B38DD">
        <w:rPr>
          <w:b/>
          <w:szCs w:val="24"/>
        </w:rPr>
        <w:t xml:space="preserve"> копе</w:t>
      </w:r>
      <w:r w:rsidR="00CF3A0B">
        <w:rPr>
          <w:b/>
          <w:szCs w:val="24"/>
        </w:rPr>
        <w:t>ек</w:t>
      </w:r>
      <w:r w:rsidRPr="009B38DD">
        <w:rPr>
          <w:b/>
          <w:szCs w:val="24"/>
        </w:rPr>
        <w:t>)</w:t>
      </w:r>
      <w:r w:rsidRPr="00E07E54">
        <w:rPr>
          <w:szCs w:val="24"/>
        </w:rPr>
        <w:t xml:space="preserve"> за каждый полный или неполный месяц информационной поддержки </w:t>
      </w:r>
      <w:r w:rsidR="00E63165" w:rsidRPr="00E07E54">
        <w:rPr>
          <w:szCs w:val="24"/>
        </w:rPr>
        <w:t>ПК</w:t>
      </w:r>
      <w:r w:rsidR="00E63165">
        <w:rPr>
          <w:szCs w:val="24"/>
        </w:rPr>
        <w:t>, начиная</w:t>
      </w:r>
      <w:r w:rsidR="00CF3A0B">
        <w:rPr>
          <w:szCs w:val="24"/>
        </w:rPr>
        <w:t xml:space="preserve"> с 01.04</w:t>
      </w:r>
      <w:r>
        <w:rPr>
          <w:szCs w:val="24"/>
        </w:rPr>
        <w:t>.2018г</w:t>
      </w:r>
      <w:r w:rsidRPr="003D538F">
        <w:rPr>
          <w:szCs w:val="24"/>
        </w:rPr>
        <w:t>.</w:t>
      </w:r>
    </w:p>
    <w:p w:rsidR="006D52D5" w:rsidRDefault="006D52D5" w:rsidP="00847D7E">
      <w:pPr>
        <w:pStyle w:val="34"/>
        <w:numPr>
          <w:ilvl w:val="2"/>
          <w:numId w:val="1"/>
        </w:numPr>
        <w:ind w:left="0" w:firstLine="709"/>
        <w:jc w:val="both"/>
      </w:pPr>
      <w:r>
        <w:t xml:space="preserve">Общее количество часов оказанных услуг в месяц подтверждается Сводным отчетом о трудозатратах (Приложение № </w:t>
      </w:r>
      <w:r w:rsidR="009E52A9">
        <w:t>4</w:t>
      </w:r>
      <w:r>
        <w:t xml:space="preserve"> </w:t>
      </w:r>
      <w:r>
        <w:rPr>
          <w:szCs w:val="24"/>
        </w:rPr>
        <w:t>к настоящему Договору), подписанным уполномоченными представителями обеих Сторон.</w:t>
      </w:r>
    </w:p>
    <w:p w:rsidR="00DC0C32" w:rsidRPr="000665A7" w:rsidRDefault="006D52D5" w:rsidP="000665A7">
      <w:pPr>
        <w:pStyle w:val="34"/>
        <w:numPr>
          <w:ilvl w:val="2"/>
          <w:numId w:val="1"/>
        </w:numPr>
        <w:ind w:left="0" w:firstLine="709"/>
        <w:jc w:val="both"/>
        <w:rPr>
          <w:sz w:val="23"/>
          <w:szCs w:val="23"/>
        </w:rPr>
      </w:pPr>
      <w:bookmarkStart w:id="22" w:name="_Ref375229031"/>
      <w:r w:rsidRPr="000665A7">
        <w:rPr>
          <w:sz w:val="23"/>
          <w:szCs w:val="23"/>
        </w:rPr>
        <w:t>В случае, если количество трудозатрат в согласованном Сводном отчете превышает трудозатраты, указанные в п.</w:t>
      </w:r>
      <w:r w:rsidR="00675AF5" w:rsidRPr="000665A7">
        <w:rPr>
          <w:sz w:val="23"/>
          <w:szCs w:val="23"/>
        </w:rPr>
        <w:t>1</w:t>
      </w:r>
      <w:r w:rsidRPr="000665A7">
        <w:rPr>
          <w:sz w:val="23"/>
          <w:szCs w:val="23"/>
        </w:rPr>
        <w:t xml:space="preserve"> </w:t>
      </w:r>
      <w:r w:rsidR="00FD3E52" w:rsidRPr="000665A7">
        <w:rPr>
          <w:sz w:val="23"/>
          <w:szCs w:val="23"/>
        </w:rPr>
        <w:t>«</w:t>
      </w:r>
      <w:r w:rsidRPr="000665A7">
        <w:rPr>
          <w:sz w:val="23"/>
          <w:szCs w:val="23"/>
        </w:rPr>
        <w:t>Спецификации услуг</w:t>
      </w:r>
      <w:r w:rsidR="00FD3E52" w:rsidRPr="000665A7">
        <w:rPr>
          <w:sz w:val="23"/>
          <w:szCs w:val="23"/>
        </w:rPr>
        <w:t>»</w:t>
      </w:r>
      <w:r w:rsidRPr="000665A7">
        <w:rPr>
          <w:sz w:val="23"/>
          <w:szCs w:val="23"/>
        </w:rPr>
        <w:t xml:space="preserve"> (Приложение № 1 к настоящему Договору), то </w:t>
      </w:r>
      <w:r w:rsidR="007607ED" w:rsidRPr="000665A7">
        <w:rPr>
          <w:sz w:val="23"/>
          <w:szCs w:val="23"/>
        </w:rPr>
        <w:t xml:space="preserve">услуги по информационной поддержке ПК </w:t>
      </w:r>
      <w:r w:rsidRPr="000665A7">
        <w:rPr>
          <w:sz w:val="23"/>
          <w:szCs w:val="23"/>
        </w:rPr>
        <w:t>в объёме превышения трудоз</w:t>
      </w:r>
      <w:r w:rsidR="005615E7" w:rsidRPr="000665A7">
        <w:rPr>
          <w:sz w:val="23"/>
          <w:szCs w:val="23"/>
        </w:rPr>
        <w:t xml:space="preserve">атрат оплачиваются в размере </w:t>
      </w:r>
      <w:r w:rsidR="00CF3A0B" w:rsidRPr="00E63165">
        <w:rPr>
          <w:b/>
          <w:sz w:val="23"/>
          <w:szCs w:val="23"/>
        </w:rPr>
        <w:t>2 130</w:t>
      </w:r>
      <w:r w:rsidR="00CF3A0B" w:rsidRPr="008A2B89">
        <w:rPr>
          <w:b/>
          <w:sz w:val="23"/>
          <w:szCs w:val="23"/>
        </w:rPr>
        <w:t xml:space="preserve"> </w:t>
      </w:r>
      <w:r w:rsidR="005615E7" w:rsidRPr="008A2B89">
        <w:rPr>
          <w:b/>
          <w:sz w:val="23"/>
          <w:szCs w:val="23"/>
        </w:rPr>
        <w:t>рублей</w:t>
      </w:r>
      <w:r w:rsidR="00CF3A0B" w:rsidRPr="00E63165">
        <w:rPr>
          <w:b/>
          <w:sz w:val="23"/>
          <w:szCs w:val="23"/>
        </w:rPr>
        <w:t xml:space="preserve"> (Две тысячи сто тридцать рублей 00 копеек)</w:t>
      </w:r>
      <w:r w:rsidR="005615E7" w:rsidRPr="000665A7">
        <w:rPr>
          <w:sz w:val="23"/>
          <w:szCs w:val="23"/>
        </w:rPr>
        <w:t xml:space="preserve">, включая НДС 18%, что составляет  </w:t>
      </w:r>
      <w:r w:rsidR="00CF3A0B" w:rsidRPr="00E63165">
        <w:rPr>
          <w:b/>
          <w:sz w:val="23"/>
          <w:szCs w:val="23"/>
        </w:rPr>
        <w:t>325,00 рублей (Триста двадцать пять рублей 00 копеек)</w:t>
      </w:r>
      <w:r w:rsidR="00CF3A0B">
        <w:rPr>
          <w:sz w:val="23"/>
          <w:szCs w:val="23"/>
        </w:rPr>
        <w:t xml:space="preserve"> </w:t>
      </w:r>
      <w:r w:rsidRPr="000665A7">
        <w:rPr>
          <w:sz w:val="23"/>
          <w:szCs w:val="23"/>
        </w:rPr>
        <w:t>за каждый полный или неполный час информационной поддержки ПК и добавляется к общей стоимости услуг по информационной поддержке ПК</w:t>
      </w:r>
      <w:r w:rsidR="00FD3E52" w:rsidRPr="000665A7">
        <w:rPr>
          <w:sz w:val="23"/>
          <w:szCs w:val="23"/>
        </w:rPr>
        <w:t>.</w:t>
      </w:r>
      <w:bookmarkEnd w:id="22"/>
    </w:p>
    <w:p w:rsidR="0012224D" w:rsidRPr="000665A7" w:rsidRDefault="0012224D" w:rsidP="000665A7">
      <w:pPr>
        <w:pStyle w:val="34"/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>2.1.6. Оплате подлежат все услуги, оказанные Исполнителем Заказчику, если обращение Заказчика не связано с недостатками и ошибками в результатах оказанных Исполнителем услуг, допущенных по его вине.</w:t>
      </w:r>
    </w:p>
    <w:p w:rsidR="00AA1022" w:rsidRPr="000665A7" w:rsidRDefault="00AA1022" w:rsidP="000665A7">
      <w:pPr>
        <w:pStyle w:val="25"/>
        <w:numPr>
          <w:ilvl w:val="1"/>
          <w:numId w:val="1"/>
        </w:numPr>
        <w:tabs>
          <w:tab w:val="clear" w:pos="720"/>
        </w:tabs>
        <w:ind w:left="0" w:firstLine="709"/>
        <w:rPr>
          <w:sz w:val="23"/>
          <w:szCs w:val="23"/>
        </w:rPr>
      </w:pPr>
      <w:r w:rsidRPr="000665A7">
        <w:rPr>
          <w:sz w:val="23"/>
          <w:szCs w:val="23"/>
          <w:u w:val="single"/>
        </w:rPr>
        <w:t xml:space="preserve">Порядок приемки услуг по информационной поддержке ПК </w:t>
      </w:r>
      <w:bookmarkStart w:id="23" w:name="_Toc290645240"/>
      <w:bookmarkStart w:id="24" w:name="_Toc290645241"/>
      <w:bookmarkEnd w:id="23"/>
      <w:bookmarkEnd w:id="24"/>
    </w:p>
    <w:p w:rsidR="0055455E" w:rsidRPr="000665A7" w:rsidRDefault="0055455E" w:rsidP="000665A7">
      <w:pPr>
        <w:pStyle w:val="25"/>
        <w:widowControl w:val="0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 xml:space="preserve">Исполнитель предоставляет Заказчику Сводный отчет о трудозатратах (Приложение № 4 к настоящему договору) за отчетный месяц не позднее 2 (двух) рабочих дней по окончанию отчетного месяца. </w:t>
      </w:r>
    </w:p>
    <w:p w:rsidR="0055455E" w:rsidRPr="000665A7" w:rsidRDefault="0055455E" w:rsidP="000665A7">
      <w:pPr>
        <w:pStyle w:val="25"/>
        <w:widowControl w:val="0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>В течение 3 (трех) рабочих дней с момента получения Сводного отчета о трудозатратах Заказчиком Стороны согласовывают и подписывают его.</w:t>
      </w:r>
    </w:p>
    <w:p w:rsidR="0055455E" w:rsidRPr="000665A7" w:rsidRDefault="0055455E" w:rsidP="000665A7">
      <w:pPr>
        <w:pStyle w:val="34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>Общее количество часов консультационной поддержки ПК п. 1.2 Перечня 1 «Спецификации услуг» (Приложение № 1 к настоящему Договору) является единой и неделимой услугой и не может быть уменьшено и/или перенесено на следующий месяц в случае его неиспользования.</w:t>
      </w:r>
    </w:p>
    <w:p w:rsidR="0055455E" w:rsidRPr="000665A7" w:rsidRDefault="0055455E" w:rsidP="000665A7">
      <w:pPr>
        <w:pStyle w:val="34"/>
        <w:widowControl w:val="0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 xml:space="preserve">Исполнитель направляет Акт оказанных услуг за отчетный месяц, с предоставлением счета-фактуры в адрес Заказчика в течение 2 (двух) рабочих дней после согласования Сторонами Сводного отчета о трудозатратах. </w:t>
      </w:r>
    </w:p>
    <w:p w:rsidR="0055455E" w:rsidRPr="000665A7" w:rsidRDefault="0055455E" w:rsidP="000665A7">
      <w:pPr>
        <w:pStyle w:val="25"/>
        <w:widowControl w:val="0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>Заказчик должен в течение 3 (Трех) рабочих дней от даты предоставления Акта либо подписать направленный Акт, либо представить письменный мотивированный отказ от подписания Акта с указанием причин отказа, со степенью детализации, необходимой для их исправления. Недостоверность информации, переданной Заказчиком Исполнителю в соответствии с положениями настоящего Договора, не может являться основанием для мотивированного отказа от Приемки Услуг и подписания Акта.</w:t>
      </w:r>
    </w:p>
    <w:p w:rsidR="0055455E" w:rsidRPr="000665A7" w:rsidRDefault="0055455E" w:rsidP="000665A7">
      <w:pPr>
        <w:pStyle w:val="25"/>
        <w:widowControl w:val="0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 xml:space="preserve">В случае, если Исполнитель в течение 3 (Трех) рабочих дней от даты предоставления Заказчику результатов Услуг и Акта не получает ни письменного мотивированного отказа, ни подписанного Заказчиком Акта, оказанные по настоящему Договору Услуги считаются принятыми Заказчиком и подлежат оплате в порядке, предусмотренном настоящим Договором. </w:t>
      </w:r>
    </w:p>
    <w:p w:rsidR="0055455E" w:rsidRPr="000665A7" w:rsidRDefault="0055455E" w:rsidP="000665A7">
      <w:pPr>
        <w:pStyle w:val="25"/>
        <w:widowControl w:val="0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b/>
          <w:sz w:val="23"/>
          <w:szCs w:val="23"/>
        </w:rPr>
      </w:pPr>
      <w:r w:rsidRPr="000665A7">
        <w:rPr>
          <w:sz w:val="23"/>
          <w:szCs w:val="23"/>
          <w:lang w:bidi="he-IL"/>
        </w:rPr>
        <w:t xml:space="preserve">Стороны договорились, что предоставление счета и счет-фактуры допускается путем факсимильной связи или сканированных отображений путем </w:t>
      </w:r>
      <w:r w:rsidRPr="000665A7">
        <w:rPr>
          <w:sz w:val="23"/>
          <w:szCs w:val="23"/>
          <w:lang w:bidi="he-IL"/>
        </w:rPr>
        <w:lastRenderedPageBreak/>
        <w:t>передачи по электронной почте с последующим предоставлением оригиналов до 10 (десятого) числа месяца, следующего за расчетным.</w:t>
      </w:r>
    </w:p>
    <w:p w:rsidR="0055455E" w:rsidRPr="000665A7" w:rsidRDefault="0055455E" w:rsidP="000665A7">
      <w:pPr>
        <w:pStyle w:val="25"/>
        <w:widowControl w:val="0"/>
        <w:numPr>
          <w:ilvl w:val="1"/>
          <w:numId w:val="1"/>
        </w:numPr>
        <w:tabs>
          <w:tab w:val="clear" w:pos="720"/>
        </w:tabs>
        <w:ind w:left="0" w:firstLine="709"/>
        <w:jc w:val="both"/>
        <w:rPr>
          <w:sz w:val="23"/>
          <w:szCs w:val="23"/>
          <w:u w:val="single"/>
        </w:rPr>
      </w:pPr>
      <w:r w:rsidRPr="000665A7">
        <w:rPr>
          <w:sz w:val="23"/>
          <w:szCs w:val="23"/>
          <w:u w:val="single"/>
        </w:rPr>
        <w:t xml:space="preserve">Порядок оплаты услуг по информационной поддержке ПК </w:t>
      </w:r>
      <w:bookmarkStart w:id="25" w:name="_Toc290645244"/>
      <w:bookmarkStart w:id="26" w:name="_Toc290645246"/>
      <w:bookmarkStart w:id="27" w:name="_Toc290645247"/>
      <w:bookmarkEnd w:id="25"/>
      <w:bookmarkEnd w:id="26"/>
      <w:bookmarkEnd w:id="27"/>
    </w:p>
    <w:p w:rsidR="0055455E" w:rsidRDefault="0055455E" w:rsidP="000665A7">
      <w:pPr>
        <w:pStyle w:val="25"/>
        <w:widowControl w:val="0"/>
        <w:numPr>
          <w:ilvl w:val="2"/>
          <w:numId w:val="1"/>
        </w:numPr>
        <w:tabs>
          <w:tab w:val="clear" w:pos="1288"/>
          <w:tab w:val="num" w:pos="1430"/>
        </w:tabs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>Заказчик производит оплату услуг по информационной поддержке ПК не позднее 15 (пятнадцати) календарных дней с даты подписания Сторонами Акта оказанных услуг по информационной поддержке ПК.</w:t>
      </w:r>
    </w:p>
    <w:p w:rsidR="00AA1022" w:rsidRPr="000665A7" w:rsidRDefault="00AA1022" w:rsidP="000665A7">
      <w:pPr>
        <w:pStyle w:val="2"/>
        <w:numPr>
          <w:ilvl w:val="0"/>
          <w:numId w:val="1"/>
        </w:numPr>
        <w:tabs>
          <w:tab w:val="clear" w:pos="360"/>
        </w:tabs>
        <w:spacing w:before="0" w:after="0"/>
        <w:ind w:left="0" w:firstLine="0"/>
        <w:jc w:val="center"/>
        <w:rPr>
          <w:rFonts w:ascii="Times New Roman" w:hAnsi="Times New Roman"/>
          <w:sz w:val="23"/>
          <w:szCs w:val="23"/>
        </w:rPr>
      </w:pPr>
      <w:bookmarkStart w:id="28" w:name="_Toc290879943"/>
      <w:r w:rsidRPr="000665A7">
        <w:rPr>
          <w:rFonts w:ascii="Times New Roman" w:hAnsi="Times New Roman"/>
          <w:sz w:val="23"/>
          <w:szCs w:val="23"/>
        </w:rPr>
        <w:t>Порядок оказания, приемки и оплаты услуг по модификации ПК</w:t>
      </w:r>
      <w:bookmarkEnd w:id="28"/>
    </w:p>
    <w:p w:rsidR="00AA1022" w:rsidRPr="000665A7" w:rsidRDefault="00AA1022" w:rsidP="000665A7">
      <w:pPr>
        <w:pStyle w:val="Numberedlist22"/>
        <w:keepNext w:val="0"/>
        <w:widowControl w:val="0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  <w:bCs/>
          <w:sz w:val="23"/>
          <w:szCs w:val="23"/>
          <w:u w:val="single"/>
        </w:rPr>
      </w:pPr>
      <w:r w:rsidRPr="000665A7">
        <w:rPr>
          <w:rFonts w:ascii="Times New Roman" w:hAnsi="Times New Roman"/>
          <w:b w:val="0"/>
          <w:bCs/>
          <w:sz w:val="23"/>
          <w:szCs w:val="23"/>
          <w:u w:val="single"/>
        </w:rPr>
        <w:t>Порядок оказания и стоимость услуг.</w:t>
      </w:r>
    </w:p>
    <w:p w:rsidR="00AA1022" w:rsidRPr="000665A7" w:rsidRDefault="00AA1022" w:rsidP="000665A7">
      <w:pPr>
        <w:pStyle w:val="34"/>
        <w:numPr>
          <w:ilvl w:val="2"/>
          <w:numId w:val="1"/>
        </w:numPr>
        <w:ind w:left="0" w:firstLine="709"/>
        <w:jc w:val="both"/>
        <w:rPr>
          <w:sz w:val="23"/>
          <w:szCs w:val="23"/>
        </w:rPr>
      </w:pPr>
      <w:r w:rsidRPr="000665A7">
        <w:rPr>
          <w:sz w:val="23"/>
          <w:szCs w:val="23"/>
        </w:rPr>
        <w:t xml:space="preserve">Стоимость услуг по модификации ПК определяется согласно </w:t>
      </w:r>
      <w:r w:rsidR="00396B53">
        <w:rPr>
          <w:sz w:val="23"/>
          <w:szCs w:val="23"/>
        </w:rPr>
        <w:t xml:space="preserve">п.2 </w:t>
      </w:r>
      <w:r w:rsidRPr="000665A7">
        <w:rPr>
          <w:sz w:val="23"/>
          <w:szCs w:val="23"/>
        </w:rPr>
        <w:t>Приложени</w:t>
      </w:r>
      <w:r w:rsidR="00396B53">
        <w:rPr>
          <w:sz w:val="23"/>
          <w:szCs w:val="23"/>
        </w:rPr>
        <w:t>я</w:t>
      </w:r>
      <w:r w:rsidRPr="000665A7">
        <w:rPr>
          <w:sz w:val="23"/>
          <w:szCs w:val="23"/>
        </w:rPr>
        <w:t xml:space="preserve"> № 1 к настоящему </w:t>
      </w:r>
      <w:r w:rsidR="006B7875" w:rsidRPr="000665A7">
        <w:rPr>
          <w:sz w:val="23"/>
          <w:szCs w:val="23"/>
        </w:rPr>
        <w:t>Д</w:t>
      </w:r>
      <w:r w:rsidRPr="000665A7">
        <w:rPr>
          <w:sz w:val="23"/>
          <w:szCs w:val="23"/>
        </w:rPr>
        <w:t>оговору.</w:t>
      </w:r>
    </w:p>
    <w:p w:rsidR="000665A7" w:rsidRDefault="00AA1022" w:rsidP="000665A7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bCs/>
          <w:sz w:val="23"/>
          <w:szCs w:val="23"/>
        </w:rPr>
      </w:pPr>
      <w:r w:rsidRPr="000665A7">
        <w:rPr>
          <w:rFonts w:ascii="Times New Roman" w:hAnsi="Times New Roman"/>
          <w:b w:val="0"/>
          <w:bCs/>
          <w:sz w:val="23"/>
          <w:szCs w:val="23"/>
        </w:rPr>
        <w:t>Модификация ПК осуществляется по заявке Заказчика</w:t>
      </w:r>
      <w:r w:rsidR="003F68B8" w:rsidRPr="000665A7">
        <w:rPr>
          <w:rFonts w:ascii="Times New Roman" w:hAnsi="Times New Roman"/>
          <w:b w:val="0"/>
          <w:bCs/>
          <w:sz w:val="23"/>
          <w:szCs w:val="23"/>
        </w:rPr>
        <w:t>,</w:t>
      </w:r>
      <w:r w:rsidRPr="000665A7">
        <w:rPr>
          <w:rFonts w:ascii="Times New Roman" w:hAnsi="Times New Roman"/>
          <w:b w:val="0"/>
          <w:bCs/>
          <w:sz w:val="23"/>
          <w:szCs w:val="23"/>
        </w:rPr>
        <w:t xml:space="preserve"> </w:t>
      </w:r>
      <w:r w:rsidR="00E35555" w:rsidRPr="000665A7">
        <w:rPr>
          <w:rFonts w:ascii="Times New Roman" w:hAnsi="Times New Roman"/>
          <w:b w:val="0"/>
          <w:bCs/>
          <w:sz w:val="23"/>
          <w:szCs w:val="23"/>
        </w:rPr>
        <w:t xml:space="preserve">оформленной в соответствии с требованиями </w:t>
      </w:r>
      <w:r w:rsidR="003F68B8" w:rsidRPr="000665A7">
        <w:rPr>
          <w:rFonts w:ascii="Times New Roman" w:hAnsi="Times New Roman"/>
          <w:b w:val="0"/>
          <w:bCs/>
          <w:sz w:val="23"/>
          <w:szCs w:val="23"/>
        </w:rPr>
        <w:t>П</w:t>
      </w:r>
      <w:r w:rsidRPr="000665A7">
        <w:rPr>
          <w:rFonts w:ascii="Times New Roman" w:hAnsi="Times New Roman"/>
          <w:b w:val="0"/>
          <w:sz w:val="23"/>
          <w:szCs w:val="23"/>
        </w:rPr>
        <w:t>риложени</w:t>
      </w:r>
      <w:r w:rsidR="00E35555" w:rsidRPr="000665A7">
        <w:rPr>
          <w:rFonts w:ascii="Times New Roman" w:hAnsi="Times New Roman"/>
          <w:b w:val="0"/>
          <w:sz w:val="23"/>
          <w:szCs w:val="23"/>
        </w:rPr>
        <w:t>я</w:t>
      </w:r>
      <w:r w:rsidRPr="000665A7">
        <w:rPr>
          <w:rFonts w:ascii="Times New Roman" w:hAnsi="Times New Roman"/>
          <w:b w:val="0"/>
          <w:sz w:val="23"/>
          <w:szCs w:val="23"/>
        </w:rPr>
        <w:t xml:space="preserve"> № 2 к настоящему Договору</w:t>
      </w:r>
      <w:r w:rsidRPr="000665A7">
        <w:rPr>
          <w:rFonts w:ascii="Times New Roman" w:hAnsi="Times New Roman"/>
          <w:b w:val="0"/>
          <w:bCs/>
          <w:sz w:val="23"/>
          <w:szCs w:val="23"/>
        </w:rPr>
        <w:t xml:space="preserve">. </w:t>
      </w:r>
      <w:r w:rsidR="0012224D" w:rsidRPr="000665A7">
        <w:rPr>
          <w:rFonts w:ascii="Times New Roman" w:hAnsi="Times New Roman"/>
          <w:b w:val="0"/>
          <w:bCs/>
          <w:sz w:val="23"/>
          <w:szCs w:val="23"/>
        </w:rPr>
        <w:t xml:space="preserve">Заявка может содержать отдельные виды </w:t>
      </w:r>
      <w:r w:rsidR="00BE5A7C" w:rsidRPr="000665A7">
        <w:rPr>
          <w:rFonts w:ascii="Times New Roman" w:hAnsi="Times New Roman"/>
          <w:b w:val="0"/>
          <w:bCs/>
          <w:sz w:val="23"/>
          <w:szCs w:val="23"/>
        </w:rPr>
        <w:t>услуг согласно</w:t>
      </w:r>
      <w:r w:rsidR="0012224D" w:rsidRPr="000665A7">
        <w:rPr>
          <w:rFonts w:ascii="Times New Roman" w:hAnsi="Times New Roman"/>
          <w:b w:val="0"/>
          <w:bCs/>
          <w:sz w:val="23"/>
          <w:szCs w:val="23"/>
        </w:rPr>
        <w:t xml:space="preserve"> Перечн</w:t>
      </w:r>
      <w:r w:rsidR="00BE5A7C" w:rsidRPr="000665A7">
        <w:rPr>
          <w:rFonts w:ascii="Times New Roman" w:hAnsi="Times New Roman"/>
          <w:b w:val="0"/>
          <w:bCs/>
          <w:sz w:val="23"/>
          <w:szCs w:val="23"/>
        </w:rPr>
        <w:t>ю</w:t>
      </w:r>
      <w:r w:rsidR="0012224D" w:rsidRPr="000665A7">
        <w:rPr>
          <w:rFonts w:ascii="Times New Roman" w:hAnsi="Times New Roman"/>
          <w:b w:val="0"/>
          <w:bCs/>
          <w:sz w:val="23"/>
          <w:szCs w:val="23"/>
        </w:rPr>
        <w:t>, предусмотренн</w:t>
      </w:r>
      <w:r w:rsidR="00BE5A7C" w:rsidRPr="000665A7">
        <w:rPr>
          <w:rFonts w:ascii="Times New Roman" w:hAnsi="Times New Roman"/>
          <w:b w:val="0"/>
          <w:bCs/>
          <w:sz w:val="23"/>
          <w:szCs w:val="23"/>
        </w:rPr>
        <w:t>ому</w:t>
      </w:r>
      <w:r w:rsidR="0012224D" w:rsidRPr="000665A7">
        <w:rPr>
          <w:rFonts w:ascii="Times New Roman" w:hAnsi="Times New Roman"/>
          <w:b w:val="0"/>
          <w:bCs/>
          <w:sz w:val="23"/>
          <w:szCs w:val="23"/>
        </w:rPr>
        <w:t xml:space="preserve"> Приложением </w:t>
      </w:r>
    </w:p>
    <w:p w:rsidR="00AA1022" w:rsidRPr="000665A7" w:rsidRDefault="0012224D" w:rsidP="000665A7">
      <w:pPr>
        <w:pStyle w:val="Numberedlist22"/>
        <w:keepNext w:val="0"/>
        <w:widowControl w:val="0"/>
        <w:tabs>
          <w:tab w:val="clear" w:pos="720"/>
        </w:tabs>
        <w:spacing w:before="0" w:after="0"/>
        <w:ind w:left="709" w:hanging="709"/>
        <w:jc w:val="both"/>
        <w:rPr>
          <w:rFonts w:ascii="Times New Roman" w:hAnsi="Times New Roman"/>
          <w:b w:val="0"/>
          <w:bCs/>
          <w:sz w:val="23"/>
          <w:szCs w:val="23"/>
        </w:rPr>
      </w:pPr>
      <w:r w:rsidRPr="000665A7">
        <w:rPr>
          <w:rFonts w:ascii="Times New Roman" w:hAnsi="Times New Roman"/>
          <w:b w:val="0"/>
          <w:bCs/>
          <w:sz w:val="23"/>
          <w:szCs w:val="23"/>
        </w:rPr>
        <w:t xml:space="preserve">№1 к Договору, если это не </w:t>
      </w:r>
      <w:r w:rsidR="00BE5A7C" w:rsidRPr="000665A7">
        <w:rPr>
          <w:rFonts w:ascii="Times New Roman" w:hAnsi="Times New Roman"/>
          <w:b w:val="0"/>
          <w:bCs/>
          <w:sz w:val="23"/>
          <w:szCs w:val="23"/>
        </w:rPr>
        <w:t>препятствует получению результата услуг по заявке Заказчика.</w:t>
      </w:r>
      <w:r w:rsidRPr="000665A7">
        <w:rPr>
          <w:rFonts w:ascii="Times New Roman" w:hAnsi="Times New Roman"/>
          <w:b w:val="0"/>
          <w:bCs/>
          <w:sz w:val="23"/>
          <w:szCs w:val="23"/>
        </w:rPr>
        <w:t xml:space="preserve"> </w:t>
      </w:r>
    </w:p>
    <w:p w:rsidR="00E35555" w:rsidRPr="000E5B32" w:rsidRDefault="00E35555" w:rsidP="00E311D5">
      <w:pPr>
        <w:pStyle w:val="34"/>
        <w:numPr>
          <w:ilvl w:val="2"/>
          <w:numId w:val="1"/>
        </w:numPr>
        <w:ind w:left="0" w:firstLine="709"/>
        <w:jc w:val="both"/>
      </w:pPr>
      <w:r>
        <w:t xml:space="preserve">В случае если объем модификации </w:t>
      </w:r>
      <w:r w:rsidR="00677A55">
        <w:t>ПК, указанны</w:t>
      </w:r>
      <w:r w:rsidR="003F68B8">
        <w:t>й</w:t>
      </w:r>
      <w:r w:rsidR="00677A55">
        <w:t xml:space="preserve"> в заявке</w:t>
      </w:r>
      <w:r w:rsidR="00E07CFC">
        <w:t>,</w:t>
      </w:r>
      <w:r w:rsidR="00677A55">
        <w:t xml:space="preserve"> </w:t>
      </w:r>
      <w:r>
        <w:t>более 8 часов, то Исполнитель формирует в течение 5 (пяти) рабочих дней</w:t>
      </w:r>
      <w:r w:rsidR="003F68B8">
        <w:t>,</w:t>
      </w:r>
      <w:r>
        <w:t xml:space="preserve"> после получения Заявки, Запрос на подключение к услуге (</w:t>
      </w:r>
      <w:r w:rsidRPr="00091214">
        <w:rPr>
          <w:szCs w:val="24"/>
        </w:rPr>
        <w:t>Приложение №3 к настоящему Договору</w:t>
      </w:r>
      <w:r>
        <w:t>).</w:t>
      </w:r>
    </w:p>
    <w:p w:rsidR="00961C75" w:rsidRPr="003D49E8" w:rsidRDefault="006B7234" w:rsidP="00E311D5">
      <w:pPr>
        <w:pStyle w:val="34"/>
        <w:numPr>
          <w:ilvl w:val="2"/>
          <w:numId w:val="1"/>
        </w:numPr>
        <w:ind w:left="0" w:firstLine="709"/>
        <w:jc w:val="both"/>
      </w:pPr>
      <w:r>
        <w:rPr>
          <w:color w:val="000000"/>
          <w:spacing w:val="4"/>
        </w:rPr>
        <w:t>В случае</w:t>
      </w:r>
      <w:r w:rsidR="00961C75">
        <w:rPr>
          <w:color w:val="000000"/>
          <w:spacing w:val="4"/>
        </w:rPr>
        <w:t xml:space="preserve"> если объем модификации,</w:t>
      </w:r>
      <w:r w:rsidR="00312EF9">
        <w:rPr>
          <w:color w:val="000000"/>
          <w:spacing w:val="4"/>
        </w:rPr>
        <w:t xml:space="preserve"> указанный в заявке Заказчика, </w:t>
      </w:r>
      <w:r w:rsidR="00961C75">
        <w:rPr>
          <w:color w:val="000000"/>
          <w:spacing w:val="4"/>
        </w:rPr>
        <w:t xml:space="preserve">не превышает 8 (восьми) часов, то выполнение модификации учитывается в соответствии с п. </w:t>
      </w:r>
      <w:r w:rsidR="006E1782">
        <w:rPr>
          <w:color w:val="000000"/>
          <w:spacing w:val="4"/>
        </w:rPr>
        <w:t xml:space="preserve">2.1.4, </w:t>
      </w:r>
      <w:r w:rsidR="009B3D6B">
        <w:rPr>
          <w:color w:val="000000"/>
          <w:spacing w:val="4"/>
        </w:rPr>
        <w:fldChar w:fldCharType="begin"/>
      </w:r>
      <w:r w:rsidR="00677A55">
        <w:rPr>
          <w:color w:val="000000"/>
          <w:spacing w:val="4"/>
        </w:rPr>
        <w:instrText xml:space="preserve"> REF _Ref375229031 \r \h </w:instrText>
      </w:r>
      <w:r w:rsidR="009B3D6B">
        <w:rPr>
          <w:color w:val="000000"/>
          <w:spacing w:val="4"/>
        </w:rPr>
      </w:r>
      <w:r w:rsidR="009B3D6B">
        <w:rPr>
          <w:color w:val="000000"/>
          <w:spacing w:val="4"/>
        </w:rPr>
        <w:fldChar w:fldCharType="separate"/>
      </w:r>
      <w:r w:rsidR="00D16CF2">
        <w:rPr>
          <w:color w:val="000000"/>
          <w:spacing w:val="4"/>
        </w:rPr>
        <w:t>2.1.5</w:t>
      </w:r>
      <w:r w:rsidR="009B3D6B">
        <w:rPr>
          <w:color w:val="000000"/>
          <w:spacing w:val="4"/>
        </w:rPr>
        <w:fldChar w:fldCharType="end"/>
      </w:r>
      <w:r w:rsidR="00677A55">
        <w:rPr>
          <w:color w:val="000000"/>
          <w:spacing w:val="4"/>
        </w:rPr>
        <w:t xml:space="preserve"> </w:t>
      </w:r>
      <w:r w:rsidR="00961C75">
        <w:rPr>
          <w:color w:val="000000"/>
          <w:spacing w:val="4"/>
        </w:rPr>
        <w:t>Договора в общем порядке учета времени на консультации в текущем месяце без оформления Исполнителем «Запроса на подключение Услуги»</w:t>
      </w:r>
      <w:r w:rsidR="00753F3C">
        <w:rPr>
          <w:color w:val="000000"/>
          <w:spacing w:val="4"/>
        </w:rPr>
        <w:t xml:space="preserve"> и их приемка Заказчиком осуществляется в порядке, предусмотренном п. 2.2. настоящего Договора.</w:t>
      </w:r>
    </w:p>
    <w:p w:rsidR="003D49E8" w:rsidRPr="005B6C0E" w:rsidRDefault="003D49E8" w:rsidP="00E311D5">
      <w:pPr>
        <w:pStyle w:val="34"/>
        <w:numPr>
          <w:ilvl w:val="2"/>
          <w:numId w:val="1"/>
        </w:numPr>
        <w:ind w:left="0" w:firstLine="709"/>
        <w:jc w:val="both"/>
      </w:pPr>
      <w:r>
        <w:rPr>
          <w:color w:val="000000"/>
          <w:spacing w:val="4"/>
        </w:rPr>
        <w:t>Н</w:t>
      </w:r>
      <w:r w:rsidRPr="00091214">
        <w:rPr>
          <w:color w:val="000000"/>
          <w:spacing w:val="4"/>
        </w:rPr>
        <w:t>езави</w:t>
      </w:r>
      <w:r>
        <w:rPr>
          <w:color w:val="000000"/>
          <w:spacing w:val="4"/>
        </w:rPr>
        <w:t>симо от объема модификации,</w:t>
      </w:r>
      <w:r w:rsidRPr="00091214">
        <w:rPr>
          <w:color w:val="000000"/>
          <w:spacing w:val="4"/>
        </w:rPr>
        <w:t xml:space="preserve"> Зака</w:t>
      </w:r>
      <w:r>
        <w:rPr>
          <w:color w:val="000000"/>
          <w:spacing w:val="4"/>
        </w:rPr>
        <w:t>зчиком до</w:t>
      </w:r>
      <w:r w:rsidRPr="00091214">
        <w:rPr>
          <w:color w:val="000000"/>
          <w:spacing w:val="4"/>
        </w:rPr>
        <w:t xml:space="preserve">лжен быть подготовлен </w:t>
      </w:r>
      <w:r>
        <w:rPr>
          <w:color w:val="000000"/>
          <w:spacing w:val="4"/>
        </w:rPr>
        <w:t>к</w:t>
      </w:r>
      <w:r w:rsidRPr="00091214">
        <w:rPr>
          <w:color w:val="000000"/>
          <w:spacing w:val="4"/>
        </w:rPr>
        <w:t>онтрольный пример</w:t>
      </w:r>
      <w:r>
        <w:rPr>
          <w:color w:val="000000"/>
          <w:spacing w:val="4"/>
        </w:rPr>
        <w:t xml:space="preserve"> (Приложение №2 к настоящему Договору). При</w:t>
      </w:r>
      <w:r w:rsidRPr="00091214">
        <w:rPr>
          <w:color w:val="000000"/>
          <w:spacing w:val="4"/>
        </w:rPr>
        <w:t xml:space="preserve"> оценке </w:t>
      </w:r>
      <w:r>
        <w:rPr>
          <w:color w:val="000000"/>
          <w:spacing w:val="4"/>
        </w:rPr>
        <w:t>трудозатрат</w:t>
      </w:r>
      <w:r w:rsidRPr="00091214">
        <w:rPr>
          <w:color w:val="000000"/>
          <w:spacing w:val="4"/>
        </w:rPr>
        <w:t xml:space="preserve"> модификации учитывается время на отладку модификации в соответствии с подготовленным контрольным примером.</w:t>
      </w:r>
    </w:p>
    <w:p w:rsidR="00AA1022" w:rsidRDefault="00AA1022" w:rsidP="00E311D5">
      <w:pPr>
        <w:pStyle w:val="34"/>
        <w:numPr>
          <w:ilvl w:val="2"/>
          <w:numId w:val="1"/>
        </w:numPr>
        <w:ind w:left="0" w:firstLine="709"/>
        <w:jc w:val="both"/>
      </w:pPr>
      <w:r w:rsidRPr="00F5401C">
        <w:t xml:space="preserve">Заказчик согласовывает </w:t>
      </w:r>
      <w:r w:rsidR="003F68B8">
        <w:t>«</w:t>
      </w:r>
      <w:r w:rsidRPr="00F5401C">
        <w:t>Запрос на подключение к услуге</w:t>
      </w:r>
      <w:r w:rsidR="003F68B8">
        <w:t>»</w:t>
      </w:r>
      <w:r w:rsidRPr="00F5401C">
        <w:t xml:space="preserve"> в течение 3 (трех) рабочих дней после его получения от Исполнителя</w:t>
      </w:r>
      <w:r>
        <w:t>.</w:t>
      </w:r>
    </w:p>
    <w:p w:rsidR="00AA1022" w:rsidRDefault="00AA1022" w:rsidP="00426A55">
      <w:pPr>
        <w:pStyle w:val="25"/>
        <w:widowControl w:val="0"/>
        <w:numPr>
          <w:ilvl w:val="1"/>
          <w:numId w:val="1"/>
        </w:numPr>
        <w:tabs>
          <w:tab w:val="clear" w:pos="720"/>
        </w:tabs>
        <w:ind w:left="0" w:firstLine="709"/>
        <w:jc w:val="both"/>
      </w:pPr>
      <w:r w:rsidRPr="006B7234">
        <w:rPr>
          <w:szCs w:val="24"/>
          <w:u w:val="single"/>
        </w:rPr>
        <w:t xml:space="preserve">Порядок приемки услуг по модификации ПК </w:t>
      </w:r>
    </w:p>
    <w:p w:rsidR="00D73C23" w:rsidRPr="000F7C39" w:rsidRDefault="006B7234" w:rsidP="00312EF9">
      <w:pPr>
        <w:pStyle w:val="25"/>
        <w:widowControl w:val="0"/>
        <w:numPr>
          <w:ilvl w:val="2"/>
          <w:numId w:val="1"/>
        </w:numPr>
        <w:ind w:left="0" w:firstLine="709"/>
        <w:jc w:val="both"/>
        <w:rPr>
          <w:szCs w:val="24"/>
        </w:rPr>
      </w:pPr>
      <w:r>
        <w:t xml:space="preserve"> </w:t>
      </w:r>
      <w:r w:rsidR="000E5B32" w:rsidRPr="00FA238C">
        <w:rPr>
          <w:szCs w:val="24"/>
        </w:rPr>
        <w:t>В случае если объем модификации не превышает 8 (восемь) часов, приемка модификации Заказчиком д</w:t>
      </w:r>
      <w:r w:rsidR="000E5B32">
        <w:rPr>
          <w:szCs w:val="24"/>
        </w:rPr>
        <w:t xml:space="preserve">олжна быть </w:t>
      </w:r>
      <w:r w:rsidR="00677A55">
        <w:rPr>
          <w:szCs w:val="24"/>
        </w:rPr>
        <w:t xml:space="preserve">проведена </w:t>
      </w:r>
      <w:r w:rsidR="000E5B32">
        <w:rPr>
          <w:szCs w:val="24"/>
        </w:rPr>
        <w:t>в течение 7 (семи</w:t>
      </w:r>
      <w:r w:rsidR="000E5B32" w:rsidRPr="00FA238C">
        <w:rPr>
          <w:szCs w:val="24"/>
        </w:rPr>
        <w:t xml:space="preserve">) рабочих дней после </w:t>
      </w:r>
      <w:r w:rsidR="00D73C23">
        <w:rPr>
          <w:szCs w:val="24"/>
        </w:rPr>
        <w:t>выполнен</w:t>
      </w:r>
      <w:r w:rsidR="00677A55">
        <w:rPr>
          <w:szCs w:val="24"/>
        </w:rPr>
        <w:t>ия</w:t>
      </w:r>
      <w:r w:rsidR="000E5B32" w:rsidRPr="006361DF">
        <w:rPr>
          <w:szCs w:val="24"/>
        </w:rPr>
        <w:t xml:space="preserve"> </w:t>
      </w:r>
      <w:r w:rsidR="000E5B32">
        <w:rPr>
          <w:szCs w:val="24"/>
        </w:rPr>
        <w:t>Исполнителем модификации</w:t>
      </w:r>
      <w:r w:rsidR="000E5B32" w:rsidRPr="00FA238C">
        <w:rPr>
          <w:szCs w:val="24"/>
        </w:rPr>
        <w:t>.</w:t>
      </w:r>
      <w:r w:rsidR="00D73C23">
        <w:rPr>
          <w:szCs w:val="24"/>
        </w:rPr>
        <w:t xml:space="preserve"> </w:t>
      </w:r>
    </w:p>
    <w:p w:rsidR="00E548C1" w:rsidRPr="004D0CFF" w:rsidRDefault="000E5B32" w:rsidP="00312EF9">
      <w:pPr>
        <w:pStyle w:val="25"/>
        <w:widowControl w:val="0"/>
        <w:numPr>
          <w:ilvl w:val="2"/>
          <w:numId w:val="1"/>
        </w:numPr>
        <w:ind w:left="0" w:firstLine="709"/>
        <w:jc w:val="both"/>
        <w:rPr>
          <w:szCs w:val="24"/>
        </w:rPr>
      </w:pPr>
      <w:r>
        <w:rPr>
          <w:szCs w:val="24"/>
        </w:rPr>
        <w:t xml:space="preserve">В </w:t>
      </w:r>
      <w:r w:rsidRPr="00FA238C">
        <w:rPr>
          <w:szCs w:val="24"/>
        </w:rPr>
        <w:t>случае</w:t>
      </w:r>
      <w:r>
        <w:rPr>
          <w:color w:val="000000"/>
          <w:spacing w:val="4"/>
        </w:rPr>
        <w:t xml:space="preserve"> если объем модификации превышает 8 (восемь) часов</w:t>
      </w:r>
      <w:r>
        <w:t xml:space="preserve">, </w:t>
      </w:r>
      <w:r w:rsidR="008202EF" w:rsidRPr="00FA238C">
        <w:rPr>
          <w:szCs w:val="24"/>
        </w:rPr>
        <w:t>приемка модификации Заказчиком д</w:t>
      </w:r>
      <w:r w:rsidR="008202EF">
        <w:rPr>
          <w:szCs w:val="24"/>
        </w:rPr>
        <w:t>олжна быть выполнена в течение 21 (двадцати одного</w:t>
      </w:r>
      <w:r w:rsidR="003921CF">
        <w:rPr>
          <w:szCs w:val="24"/>
        </w:rPr>
        <w:t xml:space="preserve">) </w:t>
      </w:r>
      <w:r w:rsidR="003921CF" w:rsidRPr="004D0CFF">
        <w:rPr>
          <w:szCs w:val="24"/>
        </w:rPr>
        <w:t>рабочих дн</w:t>
      </w:r>
      <w:r w:rsidR="00677A55" w:rsidRPr="004D0CFF">
        <w:rPr>
          <w:szCs w:val="24"/>
        </w:rPr>
        <w:t>я</w:t>
      </w:r>
      <w:r w:rsidR="008202EF" w:rsidRPr="004D0CFF">
        <w:rPr>
          <w:szCs w:val="24"/>
        </w:rPr>
        <w:t xml:space="preserve"> после выполнен</w:t>
      </w:r>
      <w:r w:rsidR="00677A55" w:rsidRPr="004D0CFF">
        <w:rPr>
          <w:szCs w:val="24"/>
        </w:rPr>
        <w:t>ия</w:t>
      </w:r>
      <w:r w:rsidR="008202EF" w:rsidRPr="004D0CFF">
        <w:rPr>
          <w:szCs w:val="24"/>
        </w:rPr>
        <w:t xml:space="preserve"> Исполнителем модификации.</w:t>
      </w:r>
      <w:r w:rsidR="000F7C39" w:rsidRPr="004D0CFF">
        <w:t xml:space="preserve"> </w:t>
      </w:r>
    </w:p>
    <w:p w:rsidR="00312EF9" w:rsidRPr="008202EF" w:rsidRDefault="00312EF9" w:rsidP="00312EF9">
      <w:pPr>
        <w:pStyle w:val="25"/>
        <w:widowControl w:val="0"/>
        <w:numPr>
          <w:ilvl w:val="2"/>
          <w:numId w:val="1"/>
        </w:numPr>
        <w:ind w:left="0" w:firstLine="709"/>
        <w:jc w:val="both"/>
      </w:pPr>
      <w:r>
        <w:rPr>
          <w:szCs w:val="24"/>
        </w:rPr>
        <w:t xml:space="preserve">Заказчик проводит </w:t>
      </w:r>
      <w:r w:rsidR="00CC1E0B">
        <w:rPr>
          <w:szCs w:val="24"/>
        </w:rPr>
        <w:t>приемку модификации ПК</w:t>
      </w:r>
      <w:r>
        <w:rPr>
          <w:szCs w:val="24"/>
        </w:rPr>
        <w:t xml:space="preserve"> на согласованных с Исполнителем контрольных примерах, по результатам которых:</w:t>
      </w:r>
    </w:p>
    <w:p w:rsidR="00312EF9" w:rsidRDefault="00312EF9" w:rsidP="00057DBF">
      <w:pPr>
        <w:pStyle w:val="25"/>
        <w:widowControl w:val="0"/>
        <w:ind w:left="0" w:firstLine="709"/>
        <w:jc w:val="both"/>
        <w:rPr>
          <w:szCs w:val="24"/>
        </w:rPr>
      </w:pPr>
      <w:r>
        <w:rPr>
          <w:szCs w:val="24"/>
        </w:rPr>
        <w:t>3.2.3.1. В случае соответствия функционирования модификации ПК требованиям контрольного примера Заказчик закрывает Запрос на обслуживание в Системе автоматической регистрации заявок в соответствии с</w:t>
      </w:r>
      <w:r w:rsidR="0015334B">
        <w:rPr>
          <w:szCs w:val="24"/>
        </w:rPr>
        <w:t xml:space="preserve"> разделом 2</w:t>
      </w:r>
      <w:r>
        <w:rPr>
          <w:szCs w:val="24"/>
        </w:rPr>
        <w:t xml:space="preserve"> Регламент</w:t>
      </w:r>
      <w:r w:rsidR="0015334B">
        <w:rPr>
          <w:szCs w:val="24"/>
        </w:rPr>
        <w:t>а</w:t>
      </w:r>
      <w:r>
        <w:rPr>
          <w:szCs w:val="24"/>
        </w:rPr>
        <w:t xml:space="preserve"> (Приложение №</w:t>
      </w:r>
      <w:r w:rsidR="009E52A9">
        <w:rPr>
          <w:szCs w:val="24"/>
        </w:rPr>
        <w:t xml:space="preserve"> </w:t>
      </w:r>
      <w:r w:rsidR="00C050C8">
        <w:rPr>
          <w:szCs w:val="24"/>
        </w:rPr>
        <w:t>5</w:t>
      </w:r>
      <w:r w:rsidR="0015334B">
        <w:rPr>
          <w:szCs w:val="24"/>
        </w:rPr>
        <w:t xml:space="preserve"> к настоящему Договору</w:t>
      </w:r>
      <w:r>
        <w:rPr>
          <w:szCs w:val="24"/>
        </w:rPr>
        <w:t>).</w:t>
      </w:r>
    </w:p>
    <w:p w:rsidR="00312EF9" w:rsidRPr="00E548C1" w:rsidRDefault="00312EF9" w:rsidP="00312EF9">
      <w:pPr>
        <w:pStyle w:val="25"/>
        <w:widowControl w:val="0"/>
        <w:tabs>
          <w:tab w:val="left" w:pos="1560"/>
          <w:tab w:val="left" w:pos="1701"/>
        </w:tabs>
        <w:ind w:left="0" w:firstLine="709"/>
        <w:jc w:val="both"/>
        <w:rPr>
          <w:szCs w:val="24"/>
        </w:rPr>
      </w:pPr>
      <w:r>
        <w:rPr>
          <w:szCs w:val="24"/>
        </w:rPr>
        <w:t>3.2.3.2. В случае несоответствия функционирования модификации ПК требованиям контрольного примера Заказчик сообщает о несоответствии в Запрос на обслуживание в Системе автоматической регистрации заявок с учетом требований раздела 3 Регламента (Приложение №</w:t>
      </w:r>
      <w:r w:rsidR="009E52A9">
        <w:rPr>
          <w:szCs w:val="24"/>
        </w:rPr>
        <w:t xml:space="preserve"> </w:t>
      </w:r>
      <w:r w:rsidR="00C050C8">
        <w:rPr>
          <w:szCs w:val="24"/>
        </w:rPr>
        <w:t>5</w:t>
      </w:r>
      <w:r>
        <w:rPr>
          <w:szCs w:val="24"/>
        </w:rPr>
        <w:t>).</w:t>
      </w:r>
    </w:p>
    <w:p w:rsidR="00312EF9" w:rsidRPr="00312EF9" w:rsidRDefault="00E548C1" w:rsidP="00312EF9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lastRenderedPageBreak/>
        <w:t xml:space="preserve">В случае </w:t>
      </w:r>
      <w:r w:rsidR="00386856">
        <w:rPr>
          <w:rFonts w:ascii="Times New Roman" w:hAnsi="Times New Roman"/>
          <w:b w:val="0"/>
          <w:szCs w:val="24"/>
        </w:rPr>
        <w:t xml:space="preserve">приемки Заказчиком </w:t>
      </w:r>
      <w:r w:rsidR="00586F51" w:rsidRPr="00586F51">
        <w:rPr>
          <w:rFonts w:ascii="Times New Roman" w:hAnsi="Times New Roman"/>
          <w:b w:val="0"/>
          <w:szCs w:val="24"/>
        </w:rPr>
        <w:t>модификации ПК</w:t>
      </w:r>
      <w:r w:rsidR="00386856">
        <w:rPr>
          <w:szCs w:val="24"/>
        </w:rPr>
        <w:t xml:space="preserve">, </w:t>
      </w:r>
      <w:r w:rsidR="00386856" w:rsidRPr="004D0CFF">
        <w:rPr>
          <w:rFonts w:ascii="Times New Roman" w:hAnsi="Times New Roman"/>
          <w:b w:val="0"/>
          <w:szCs w:val="24"/>
        </w:rPr>
        <w:t>объем которых</w:t>
      </w:r>
      <w:r w:rsidR="00386856">
        <w:rPr>
          <w:szCs w:val="24"/>
        </w:rPr>
        <w:t xml:space="preserve"> </w:t>
      </w:r>
      <w:r>
        <w:rPr>
          <w:rFonts w:ascii="Times New Roman" w:hAnsi="Times New Roman"/>
          <w:b w:val="0"/>
          <w:szCs w:val="24"/>
        </w:rPr>
        <w:t>превыша</w:t>
      </w:r>
      <w:r w:rsidR="00386856">
        <w:rPr>
          <w:rFonts w:ascii="Times New Roman" w:hAnsi="Times New Roman"/>
          <w:b w:val="0"/>
          <w:szCs w:val="24"/>
        </w:rPr>
        <w:t>ет</w:t>
      </w:r>
      <w:r>
        <w:rPr>
          <w:rFonts w:ascii="Times New Roman" w:hAnsi="Times New Roman"/>
          <w:b w:val="0"/>
          <w:szCs w:val="24"/>
        </w:rPr>
        <w:t xml:space="preserve"> 8 (восемь) часов, </w:t>
      </w:r>
      <w:r>
        <w:rPr>
          <w:rFonts w:ascii="Times New Roman" w:hAnsi="Times New Roman"/>
          <w:b w:val="0"/>
        </w:rPr>
        <w:t xml:space="preserve">Исполнитель в течение </w:t>
      </w:r>
      <w:r w:rsidR="004F5B7C">
        <w:rPr>
          <w:rFonts w:ascii="Times New Roman" w:hAnsi="Times New Roman"/>
          <w:b w:val="0"/>
        </w:rPr>
        <w:t>2 (двух</w:t>
      </w:r>
      <w:r w:rsidR="00AA1022" w:rsidRPr="00F5401C">
        <w:rPr>
          <w:rFonts w:ascii="Times New Roman" w:hAnsi="Times New Roman"/>
          <w:b w:val="0"/>
        </w:rPr>
        <w:t>) рабочих дней направляет Заказчику Акт оказанных услуг по модификации ПК</w:t>
      </w:r>
      <w:r w:rsidR="00AA1022" w:rsidRPr="00F5401C">
        <w:rPr>
          <w:rFonts w:ascii="Times New Roman" w:hAnsi="Times New Roman"/>
          <w:b w:val="0"/>
          <w:szCs w:val="24"/>
        </w:rPr>
        <w:t>.</w:t>
      </w:r>
    </w:p>
    <w:p w:rsidR="00AA1022" w:rsidRDefault="00AA1022" w:rsidP="00E311D5">
      <w:pPr>
        <w:pStyle w:val="25"/>
        <w:widowControl w:val="0"/>
        <w:numPr>
          <w:ilvl w:val="2"/>
          <w:numId w:val="1"/>
        </w:numPr>
        <w:ind w:left="0" w:firstLine="709"/>
        <w:jc w:val="both"/>
        <w:rPr>
          <w:szCs w:val="24"/>
        </w:rPr>
      </w:pPr>
      <w:r>
        <w:t xml:space="preserve">Заказчик подписывает Акт оказанных услуг </w:t>
      </w:r>
      <w:r w:rsidRPr="00371FD2">
        <w:rPr>
          <w:szCs w:val="24"/>
        </w:rPr>
        <w:t>в течение 2 (двух) рабочих дней после его получения от Исполнителя.</w:t>
      </w:r>
    </w:p>
    <w:p w:rsidR="004928FF" w:rsidRPr="004E52D5" w:rsidRDefault="004928FF" w:rsidP="00E311D5">
      <w:pPr>
        <w:pStyle w:val="25"/>
        <w:widowControl w:val="0"/>
        <w:numPr>
          <w:ilvl w:val="2"/>
          <w:numId w:val="1"/>
        </w:numPr>
        <w:ind w:left="0" w:firstLine="709"/>
        <w:jc w:val="both"/>
        <w:rPr>
          <w:szCs w:val="24"/>
        </w:rPr>
      </w:pPr>
      <w:r>
        <w:rPr>
          <w:szCs w:val="24"/>
          <w:lang w:bidi="he-IL"/>
        </w:rPr>
        <w:t xml:space="preserve">Исполнитель обязан представить Заказчику счет и счет-фактуру в течение 5 (пяти) календарных дней </w:t>
      </w:r>
      <w:r>
        <w:rPr>
          <w:szCs w:val="24"/>
        </w:rPr>
        <w:t>с момента подписания Сторонами Акта оказанных услуг</w:t>
      </w:r>
      <w:r w:rsidR="009603B1">
        <w:rPr>
          <w:szCs w:val="24"/>
        </w:rPr>
        <w:t xml:space="preserve"> по модификации ПК</w:t>
      </w:r>
      <w:r w:rsidRPr="004E52D5">
        <w:rPr>
          <w:szCs w:val="24"/>
        </w:rPr>
        <w:t>.</w:t>
      </w:r>
    </w:p>
    <w:p w:rsidR="004928FF" w:rsidRDefault="004928FF" w:rsidP="00E311D5">
      <w:pPr>
        <w:pStyle w:val="25"/>
        <w:widowControl w:val="0"/>
        <w:numPr>
          <w:ilvl w:val="2"/>
          <w:numId w:val="1"/>
        </w:numPr>
        <w:ind w:left="0" w:firstLine="709"/>
        <w:jc w:val="both"/>
        <w:rPr>
          <w:szCs w:val="24"/>
        </w:rPr>
      </w:pPr>
      <w:r w:rsidRPr="004E52D5">
        <w:rPr>
          <w:szCs w:val="24"/>
          <w:lang w:bidi="he-IL"/>
        </w:rPr>
        <w:t>Стороны договорились, что предоставление счета и счета-фактуры допускается путем факсимильной связи или электронной почтой с последующим</w:t>
      </w:r>
      <w:r w:rsidR="003B3793">
        <w:rPr>
          <w:szCs w:val="24"/>
          <w:lang w:bidi="he-IL"/>
        </w:rPr>
        <w:t xml:space="preserve"> предоставлением оригиналов до 10 (десятого)</w:t>
      </w:r>
      <w:r w:rsidR="00CC1E0B">
        <w:rPr>
          <w:szCs w:val="24"/>
          <w:lang w:bidi="he-IL"/>
        </w:rPr>
        <w:t xml:space="preserve"> числа</w:t>
      </w:r>
      <w:r w:rsidRPr="004E52D5">
        <w:rPr>
          <w:szCs w:val="24"/>
          <w:lang w:bidi="he-IL"/>
        </w:rPr>
        <w:t xml:space="preserve"> месяца, следующего за расчетным.</w:t>
      </w:r>
    </w:p>
    <w:p w:rsidR="00AA1022" w:rsidRPr="004E52D5" w:rsidRDefault="00AA1022" w:rsidP="00E311D5">
      <w:pPr>
        <w:pStyle w:val="25"/>
        <w:widowControl w:val="0"/>
        <w:numPr>
          <w:ilvl w:val="1"/>
          <w:numId w:val="1"/>
        </w:numPr>
        <w:tabs>
          <w:tab w:val="clear" w:pos="720"/>
        </w:tabs>
        <w:ind w:left="0" w:firstLine="709"/>
        <w:jc w:val="both"/>
        <w:rPr>
          <w:szCs w:val="24"/>
        </w:rPr>
      </w:pPr>
      <w:r w:rsidRPr="0047473F">
        <w:rPr>
          <w:u w:val="single"/>
        </w:rPr>
        <w:t xml:space="preserve">Порядок оплаты услуг по </w:t>
      </w:r>
      <w:r>
        <w:rPr>
          <w:u w:val="single"/>
        </w:rPr>
        <w:t>модификации</w:t>
      </w:r>
      <w:r w:rsidRPr="0047473F">
        <w:rPr>
          <w:u w:val="single"/>
        </w:rPr>
        <w:t xml:space="preserve"> ПК </w:t>
      </w:r>
    </w:p>
    <w:p w:rsidR="00AA1022" w:rsidRPr="004E52D5" w:rsidRDefault="00AA1022" w:rsidP="00E311D5">
      <w:pPr>
        <w:pStyle w:val="25"/>
        <w:widowControl w:val="0"/>
        <w:numPr>
          <w:ilvl w:val="2"/>
          <w:numId w:val="1"/>
        </w:numPr>
        <w:ind w:left="0" w:firstLine="709"/>
        <w:jc w:val="both"/>
        <w:rPr>
          <w:szCs w:val="24"/>
          <w:lang w:bidi="he-IL"/>
        </w:rPr>
      </w:pPr>
      <w:r w:rsidRPr="00F5401C">
        <w:rPr>
          <w:szCs w:val="24"/>
        </w:rPr>
        <w:t xml:space="preserve">Заказчик производит оплату услуг по модификации ПК не позднее 15 (пятнадцати) </w:t>
      </w:r>
      <w:r w:rsidR="00F643F7">
        <w:rPr>
          <w:szCs w:val="24"/>
        </w:rPr>
        <w:t>календарных</w:t>
      </w:r>
      <w:r w:rsidR="00F643F7" w:rsidRPr="00F5401C">
        <w:rPr>
          <w:szCs w:val="24"/>
        </w:rPr>
        <w:t xml:space="preserve"> </w:t>
      </w:r>
      <w:r w:rsidRPr="00F5401C">
        <w:rPr>
          <w:szCs w:val="24"/>
        </w:rPr>
        <w:t>дней с даты подписания Сторонами Акта оказанных услуг.</w:t>
      </w:r>
    </w:p>
    <w:p w:rsidR="00AA1022" w:rsidRPr="00F5401C" w:rsidRDefault="00AA1022" w:rsidP="00AA1022">
      <w:pPr>
        <w:pStyle w:val="25"/>
        <w:widowControl w:val="0"/>
        <w:ind w:left="709"/>
        <w:jc w:val="both"/>
      </w:pPr>
    </w:p>
    <w:p w:rsidR="00AA1022" w:rsidRDefault="00AA1022" w:rsidP="00E311D5">
      <w:pPr>
        <w:pStyle w:val="2"/>
        <w:numPr>
          <w:ilvl w:val="0"/>
          <w:numId w:val="1"/>
        </w:numPr>
        <w:tabs>
          <w:tab w:val="clear" w:pos="360"/>
        </w:tabs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29" w:name="_Toc220819261"/>
      <w:bookmarkStart w:id="30" w:name="_Toc290879944"/>
      <w:r w:rsidRPr="00BE6234">
        <w:rPr>
          <w:rFonts w:ascii="Times New Roman" w:hAnsi="Times New Roman"/>
          <w:sz w:val="28"/>
          <w:szCs w:val="28"/>
        </w:rPr>
        <w:t>Права и обязанности Исполнителя</w:t>
      </w:r>
      <w:bookmarkEnd w:id="29"/>
      <w:bookmarkEnd w:id="30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6E2744">
        <w:rPr>
          <w:rFonts w:ascii="Times New Roman" w:hAnsi="Times New Roman"/>
          <w:b w:val="0"/>
          <w:u w:val="single"/>
        </w:rPr>
        <w:t>Исполнитель имеет право: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Привлекать к выполнению своих обязательств по настоящему Договору третьих лиц по своему усмотрению при условии сохранения уровня квалификации, который необходим для надлежащего исполнения обязательств, принятых им на себя в рамках исполнения настоящего Договора. Исполнитель по собственному усмотрению осуществляет подбор специалистов (включая без ограничения привлечение сторонних консультантов) для исполнения обязанностей по настоящему Договору. При этом Исполнитель в полном объеме несет ответственность перед Заказчиком за надлежащее и своевременное исполнение настоящего Договора привлеченными Исполнителем третьими лицами.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</w:rPr>
      </w:pPr>
      <w:r w:rsidRPr="00B666ED">
        <w:rPr>
          <w:rFonts w:ascii="Times New Roman" w:hAnsi="Times New Roman"/>
          <w:b w:val="0"/>
        </w:rPr>
        <w:t>По письменному согласованию с Заказчиком использовать имя Заказчика в пресс-релизах, брошюрах и отчетах, отражающих тот факт, что Заказчик является клиентом Исполнителя.</w:t>
      </w:r>
      <w:r w:rsidRPr="00B666ED">
        <w:rPr>
          <w:rFonts w:ascii="Times New Roman" w:hAnsi="Times New Roman"/>
        </w:rPr>
        <w:t xml:space="preserve"> 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6E2744">
        <w:rPr>
          <w:rFonts w:ascii="Times New Roman" w:hAnsi="Times New Roman"/>
          <w:b w:val="0"/>
          <w:u w:val="single"/>
        </w:rPr>
        <w:t>Исполнитель обязан:</w:t>
      </w:r>
    </w:p>
    <w:p w:rsidR="00AA1022" w:rsidRDefault="00AA1022" w:rsidP="00E311D5">
      <w:pPr>
        <w:pStyle w:val="25"/>
        <w:numPr>
          <w:ilvl w:val="2"/>
          <w:numId w:val="1"/>
        </w:numPr>
        <w:ind w:left="0" w:firstLine="709"/>
        <w:jc w:val="both"/>
      </w:pPr>
      <w:r w:rsidRPr="00BE6234">
        <w:t>Оказывать Услуги надлежащего качества в соответствии с задачами, объемом Услуг и сроками их оказания, определенными условиями настоящего Договора.</w:t>
      </w:r>
    </w:p>
    <w:p w:rsidR="00AA1022" w:rsidRDefault="00AA1022" w:rsidP="00E311D5">
      <w:pPr>
        <w:pStyle w:val="25"/>
        <w:numPr>
          <w:ilvl w:val="2"/>
          <w:numId w:val="1"/>
        </w:numPr>
        <w:ind w:left="0" w:firstLine="709"/>
        <w:jc w:val="both"/>
      </w:pPr>
      <w:r w:rsidRPr="00BE6234">
        <w:t>Бережно обращаться с материалами, оборудованием и/или данными Заказчика и не использовать материалы, оборудование и/или данные Заказчика в иных целях, кроме как в рамках выполнения своих обязанностей по настоящему Договору.</w:t>
      </w:r>
    </w:p>
    <w:p w:rsidR="00AA1022" w:rsidRDefault="00AA1022" w:rsidP="00E311D5">
      <w:pPr>
        <w:pStyle w:val="25"/>
        <w:numPr>
          <w:ilvl w:val="2"/>
          <w:numId w:val="1"/>
        </w:numPr>
        <w:ind w:left="0" w:firstLine="709"/>
        <w:jc w:val="both"/>
      </w:pPr>
      <w:bookmarkStart w:id="31" w:name="_Toc235440267"/>
      <w:bookmarkStart w:id="32" w:name="_Toc235440408"/>
      <w:bookmarkStart w:id="33" w:name="_Toc235440549"/>
      <w:r w:rsidRPr="00805065">
        <w:t xml:space="preserve">Своевременно уведомлять Заказчика о возникновении спорных ситуаций в ходе </w:t>
      </w:r>
      <w:r>
        <w:t>оказания услуг</w:t>
      </w:r>
      <w:r w:rsidRPr="00805065">
        <w:t>, в случае</w:t>
      </w:r>
      <w:r w:rsidR="002B4D05">
        <w:t>,</w:t>
      </w:r>
      <w:r w:rsidRPr="00805065">
        <w:t xml:space="preserve"> если такие спорные ситуации препятствуют и/или могут повлечь препятствия в выполнении настоящего Договора</w:t>
      </w:r>
      <w:bookmarkEnd w:id="31"/>
      <w:bookmarkEnd w:id="32"/>
      <w:bookmarkEnd w:id="33"/>
      <w:r w:rsidR="002B4D05">
        <w:t>,</w:t>
      </w:r>
      <w:r w:rsidRPr="00805065">
        <w:t xml:space="preserve"> в течение </w:t>
      </w:r>
      <w:r>
        <w:t>1 рабочего</w:t>
      </w:r>
      <w:r w:rsidRPr="00805065">
        <w:t xml:space="preserve"> дн</w:t>
      </w:r>
      <w:r>
        <w:t>я</w:t>
      </w:r>
      <w:r w:rsidRPr="00805065">
        <w:t xml:space="preserve"> с момента возникновения таких ситуаций.</w:t>
      </w:r>
    </w:p>
    <w:p w:rsidR="00AA1022" w:rsidRPr="00CC1E0B" w:rsidRDefault="008831F5" w:rsidP="00E311D5">
      <w:pPr>
        <w:pStyle w:val="25"/>
        <w:numPr>
          <w:ilvl w:val="2"/>
          <w:numId w:val="1"/>
        </w:numPr>
        <w:ind w:left="0" w:firstLine="709"/>
        <w:jc w:val="both"/>
      </w:pPr>
      <w:r w:rsidRPr="00CC1E0B">
        <w:t xml:space="preserve"> В случаях, предусмотренных п.3.1.3 Договора</w:t>
      </w:r>
      <w:r w:rsidR="00BE5A7C" w:rsidRPr="00CC1E0B">
        <w:t>,</w:t>
      </w:r>
      <w:r w:rsidRPr="00CC1E0B">
        <w:t xml:space="preserve"> п</w:t>
      </w:r>
      <w:r w:rsidR="00EA0D65" w:rsidRPr="00CC1E0B">
        <w:t xml:space="preserve">роизводить модификацию ПК только на основании подписанного Сторонами Запроса на </w:t>
      </w:r>
      <w:r w:rsidR="00EA0D65" w:rsidRPr="00CC1E0B">
        <w:lastRenderedPageBreak/>
        <w:t>подключение к Услуге</w:t>
      </w:r>
      <w:r w:rsidR="008202E7" w:rsidRPr="00CC1E0B">
        <w:t xml:space="preserve"> или при устранении зарегистрированных несоответствий в рамках информационной поддержки</w:t>
      </w:r>
      <w:r w:rsidR="00EA0D65" w:rsidRPr="00CC1E0B">
        <w:t xml:space="preserve">. </w:t>
      </w:r>
      <w:bookmarkStart w:id="34" w:name="_Toc220819262"/>
    </w:p>
    <w:p w:rsidR="00DF21D0" w:rsidRDefault="00DF21D0" w:rsidP="00DF21D0">
      <w:pPr>
        <w:pStyle w:val="25"/>
        <w:ind w:left="709"/>
        <w:jc w:val="both"/>
      </w:pPr>
    </w:p>
    <w:p w:rsidR="00AA1022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35" w:name="_Toc290879945"/>
      <w:r w:rsidRPr="00BE6234">
        <w:rPr>
          <w:rFonts w:ascii="Times New Roman" w:hAnsi="Times New Roman"/>
          <w:sz w:val="28"/>
          <w:szCs w:val="28"/>
        </w:rPr>
        <w:t>Права и обязанности Заказчика</w:t>
      </w:r>
      <w:bookmarkEnd w:id="34"/>
      <w:bookmarkEnd w:id="35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6E2744">
        <w:rPr>
          <w:rFonts w:ascii="Times New Roman" w:hAnsi="Times New Roman"/>
          <w:b w:val="0"/>
          <w:u w:val="single"/>
        </w:rPr>
        <w:t>Заказчик имеет право: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 xml:space="preserve">Получать информацию о ходе оказания Услуг Исполнителем в процессе осуществления Услуг по </w:t>
      </w:r>
      <w:r>
        <w:rPr>
          <w:rFonts w:ascii="Times New Roman" w:hAnsi="Times New Roman"/>
          <w:b w:val="0"/>
        </w:rPr>
        <w:t xml:space="preserve">настоящему </w:t>
      </w:r>
      <w:r w:rsidRPr="00B666ED">
        <w:rPr>
          <w:rFonts w:ascii="Times New Roman" w:hAnsi="Times New Roman"/>
          <w:b w:val="0"/>
        </w:rPr>
        <w:t>Договору.</w:t>
      </w:r>
    </w:p>
    <w:p w:rsidR="00B93167" w:rsidRDefault="009F2EBE" w:rsidP="00E311D5">
      <w:pPr>
        <w:pStyle w:val="Numberedlist22"/>
        <w:keepNext w:val="0"/>
        <w:widowControl w:val="0"/>
        <w:numPr>
          <w:ilvl w:val="2"/>
          <w:numId w:val="1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Письменно обращаться</w:t>
      </w:r>
      <w:r w:rsidR="00B93167" w:rsidRPr="00B666ED">
        <w:rPr>
          <w:rFonts w:ascii="Times New Roman" w:hAnsi="Times New Roman"/>
          <w:b w:val="0"/>
        </w:rPr>
        <w:t xml:space="preserve"> к Исполнителю с просьбой о внесении в оказываемые Услуги (на любом этапе оказания Услуг) дополнений и изменений. В случае, если внесение таких дополнений и/или из</w:t>
      </w:r>
      <w:r w:rsidR="00B93167" w:rsidRPr="00CC1E0B">
        <w:rPr>
          <w:rFonts w:ascii="Times New Roman" w:hAnsi="Times New Roman"/>
          <w:b w:val="0"/>
        </w:rPr>
        <w:t>менений влечет увеличение объема услуг</w:t>
      </w:r>
      <w:r w:rsidR="00E07CFC" w:rsidRPr="00CC1E0B">
        <w:rPr>
          <w:rFonts w:ascii="Times New Roman" w:hAnsi="Times New Roman"/>
          <w:b w:val="0"/>
        </w:rPr>
        <w:t xml:space="preserve"> с учетом положений п.3.1.3 Договора</w:t>
      </w:r>
      <w:r w:rsidR="00B93167" w:rsidRPr="00CC1E0B">
        <w:rPr>
          <w:rFonts w:ascii="Times New Roman" w:hAnsi="Times New Roman"/>
          <w:b w:val="0"/>
        </w:rPr>
        <w:t>, такие</w:t>
      </w:r>
      <w:r w:rsidR="00B93167" w:rsidRPr="00B666ED">
        <w:rPr>
          <w:rFonts w:ascii="Times New Roman" w:hAnsi="Times New Roman"/>
          <w:b w:val="0"/>
        </w:rPr>
        <w:t xml:space="preserve"> изменения и/или дополнения согласовываются Сторонами письменно в «Запросе на подключение к Услуге»</w:t>
      </w:r>
      <w:r w:rsidR="00B93167" w:rsidRPr="00B666ED">
        <w:rPr>
          <w:rFonts w:ascii="Times New Roman" w:hAnsi="Times New Roman"/>
          <w:b w:val="0"/>
          <w:bCs/>
        </w:rPr>
        <w:t xml:space="preserve"> (</w:t>
      </w:r>
      <w:r w:rsidR="00B93167" w:rsidRPr="00B666ED">
        <w:rPr>
          <w:rFonts w:ascii="Times New Roman" w:hAnsi="Times New Roman"/>
          <w:b w:val="0"/>
        </w:rPr>
        <w:t xml:space="preserve">Приложение № </w:t>
      </w:r>
      <w:r w:rsidR="00B93167">
        <w:rPr>
          <w:rFonts w:ascii="Times New Roman" w:hAnsi="Times New Roman"/>
          <w:b w:val="0"/>
        </w:rPr>
        <w:t>3</w:t>
      </w:r>
      <w:r w:rsidR="00B93167" w:rsidRPr="00B666ED">
        <w:rPr>
          <w:rFonts w:ascii="Times New Roman" w:hAnsi="Times New Roman"/>
          <w:b w:val="0"/>
        </w:rPr>
        <w:t xml:space="preserve"> к настоящему Договору</w:t>
      </w:r>
      <w:r w:rsidR="00B93167" w:rsidRPr="00B666ED">
        <w:rPr>
          <w:rFonts w:ascii="Times New Roman" w:hAnsi="Times New Roman"/>
          <w:b w:val="0"/>
          <w:bCs/>
        </w:rPr>
        <w:t>)</w:t>
      </w:r>
      <w:r>
        <w:rPr>
          <w:rFonts w:ascii="Times New Roman" w:hAnsi="Times New Roman"/>
          <w:b w:val="0"/>
          <w:bCs/>
        </w:rPr>
        <w:t xml:space="preserve"> или дополнительным соглашением к Договору</w:t>
      </w:r>
      <w:r w:rsidR="00B93167" w:rsidRPr="00B666ED">
        <w:rPr>
          <w:rFonts w:ascii="Times New Roman" w:hAnsi="Times New Roman"/>
          <w:b w:val="0"/>
        </w:rPr>
        <w:t>.</w:t>
      </w:r>
    </w:p>
    <w:p w:rsidR="00EA0D65" w:rsidRPr="00F32D3D" w:rsidRDefault="00B93167" w:rsidP="00E311D5">
      <w:pPr>
        <w:pStyle w:val="Numberedlist22"/>
        <w:keepNext w:val="0"/>
        <w:widowControl w:val="0"/>
        <w:numPr>
          <w:ilvl w:val="1"/>
          <w:numId w:val="1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E07CFC">
        <w:rPr>
          <w:rFonts w:ascii="Times New Roman" w:hAnsi="Times New Roman"/>
          <w:b w:val="0"/>
        </w:rPr>
        <w:t>По своему усмотрению вносить изменения в ПК</w:t>
      </w:r>
      <w:r w:rsidR="008202E7" w:rsidRPr="00E07CFC">
        <w:rPr>
          <w:rFonts w:ascii="Times New Roman" w:hAnsi="Times New Roman"/>
          <w:b w:val="0"/>
        </w:rPr>
        <w:t>.</w:t>
      </w:r>
      <w:r w:rsidRPr="00E07CFC">
        <w:rPr>
          <w:rFonts w:ascii="Times New Roman" w:hAnsi="Times New Roman"/>
          <w:b w:val="0"/>
        </w:rPr>
        <w:t xml:space="preserve"> </w:t>
      </w:r>
      <w:r w:rsidR="008202E7" w:rsidRPr="00E07CFC">
        <w:rPr>
          <w:rFonts w:ascii="Times New Roman" w:hAnsi="Times New Roman"/>
          <w:b w:val="0"/>
        </w:rPr>
        <w:t>П</w:t>
      </w:r>
      <w:r w:rsidRPr="00E07CFC">
        <w:rPr>
          <w:rFonts w:ascii="Times New Roman" w:hAnsi="Times New Roman"/>
          <w:b w:val="0"/>
        </w:rPr>
        <w:t xml:space="preserve">ри </w:t>
      </w:r>
      <w:r w:rsidR="008202E7" w:rsidRPr="00E07CFC">
        <w:rPr>
          <w:rFonts w:ascii="Times New Roman" w:hAnsi="Times New Roman"/>
          <w:b w:val="0"/>
        </w:rPr>
        <w:t>этом</w:t>
      </w:r>
      <w:r w:rsidRPr="00E07CFC">
        <w:rPr>
          <w:rFonts w:ascii="Times New Roman" w:hAnsi="Times New Roman"/>
          <w:b w:val="0"/>
        </w:rPr>
        <w:t xml:space="preserve"> </w:t>
      </w:r>
      <w:r w:rsidR="008202E7" w:rsidRPr="00E07CFC">
        <w:rPr>
          <w:rFonts w:ascii="Times New Roman" w:hAnsi="Times New Roman"/>
          <w:b w:val="0"/>
        </w:rPr>
        <w:t xml:space="preserve">с Исполнителя снимается </w:t>
      </w:r>
      <w:r w:rsidRPr="00E07CFC">
        <w:rPr>
          <w:rFonts w:ascii="Times New Roman" w:hAnsi="Times New Roman"/>
          <w:b w:val="0"/>
        </w:rPr>
        <w:t>ответственност</w:t>
      </w:r>
      <w:r w:rsidR="008202E7" w:rsidRPr="00E07CFC">
        <w:rPr>
          <w:rFonts w:ascii="Times New Roman" w:hAnsi="Times New Roman"/>
          <w:b w:val="0"/>
        </w:rPr>
        <w:t>ь</w:t>
      </w:r>
      <w:r w:rsidRPr="00E07CFC">
        <w:rPr>
          <w:rFonts w:ascii="Times New Roman" w:hAnsi="Times New Roman"/>
          <w:b w:val="0"/>
        </w:rPr>
        <w:t xml:space="preserve"> за работоспособность ПК </w:t>
      </w:r>
      <w:r w:rsidR="008202E7" w:rsidRPr="00E07CFC">
        <w:rPr>
          <w:rFonts w:ascii="Times New Roman" w:hAnsi="Times New Roman"/>
          <w:b w:val="0"/>
        </w:rPr>
        <w:t>по тем</w:t>
      </w:r>
      <w:r w:rsidRPr="00E07CFC">
        <w:rPr>
          <w:rFonts w:ascii="Times New Roman" w:hAnsi="Times New Roman"/>
          <w:b w:val="0"/>
        </w:rPr>
        <w:t xml:space="preserve"> </w:t>
      </w:r>
      <w:r w:rsidR="008202E7" w:rsidRPr="00E07CFC">
        <w:rPr>
          <w:rFonts w:ascii="Times New Roman" w:hAnsi="Times New Roman"/>
          <w:b w:val="0"/>
        </w:rPr>
        <w:t>процедурам, функциям и сервисам</w:t>
      </w:r>
      <w:r w:rsidR="00CC1E0B">
        <w:rPr>
          <w:rFonts w:ascii="Times New Roman" w:hAnsi="Times New Roman"/>
          <w:b w:val="0"/>
        </w:rPr>
        <w:t>,</w:t>
      </w:r>
      <w:r w:rsidR="008202E7" w:rsidRPr="00E07CFC">
        <w:rPr>
          <w:rFonts w:ascii="Times New Roman" w:hAnsi="Times New Roman"/>
          <w:b w:val="0"/>
        </w:rPr>
        <w:t xml:space="preserve"> в которые были внесены </w:t>
      </w:r>
      <w:r w:rsidRPr="00E07CFC">
        <w:rPr>
          <w:rFonts w:ascii="Times New Roman" w:hAnsi="Times New Roman"/>
          <w:b w:val="0"/>
        </w:rPr>
        <w:t>изменени</w:t>
      </w:r>
      <w:r w:rsidR="008202E7" w:rsidRPr="00E07CFC">
        <w:rPr>
          <w:rFonts w:ascii="Times New Roman" w:hAnsi="Times New Roman"/>
          <w:b w:val="0"/>
        </w:rPr>
        <w:t>я</w:t>
      </w:r>
      <w:r w:rsidR="00E07CFC">
        <w:rPr>
          <w:rFonts w:ascii="Times New Roman" w:hAnsi="Times New Roman"/>
          <w:b w:val="0"/>
        </w:rPr>
        <w:t xml:space="preserve">, </w:t>
      </w:r>
      <w:r w:rsidR="00CC1E0B" w:rsidRPr="00CC1E0B">
        <w:rPr>
          <w:rFonts w:ascii="Times New Roman" w:hAnsi="Times New Roman"/>
          <w:b w:val="0"/>
        </w:rPr>
        <w:t>если изменения</w:t>
      </w:r>
      <w:r w:rsidR="00E07CFC" w:rsidRPr="00CC1E0B">
        <w:rPr>
          <w:rFonts w:ascii="Times New Roman" w:hAnsi="Times New Roman"/>
          <w:b w:val="0"/>
        </w:rPr>
        <w:t xml:space="preserve"> не были согласованы с Исполнителем.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E07CFC">
        <w:rPr>
          <w:rFonts w:ascii="Times New Roman" w:hAnsi="Times New Roman"/>
          <w:b w:val="0"/>
          <w:u w:val="single"/>
        </w:rPr>
        <w:t>Заказчик обязан: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Оплачивать услуги Исполнителя</w:t>
      </w:r>
      <w:r>
        <w:rPr>
          <w:rFonts w:ascii="Times New Roman" w:hAnsi="Times New Roman"/>
          <w:b w:val="0"/>
        </w:rPr>
        <w:t xml:space="preserve"> в порядке, предусмотренном</w:t>
      </w:r>
      <w:r w:rsidRPr="00B666ED">
        <w:rPr>
          <w:rFonts w:ascii="Times New Roman" w:hAnsi="Times New Roman"/>
          <w:b w:val="0"/>
        </w:rPr>
        <w:t xml:space="preserve"> настоящ</w:t>
      </w:r>
      <w:r>
        <w:rPr>
          <w:rFonts w:ascii="Times New Roman" w:hAnsi="Times New Roman"/>
          <w:b w:val="0"/>
        </w:rPr>
        <w:t>и</w:t>
      </w:r>
      <w:r w:rsidRPr="00B666ED">
        <w:rPr>
          <w:rFonts w:ascii="Times New Roman" w:hAnsi="Times New Roman"/>
          <w:b w:val="0"/>
        </w:rPr>
        <w:t>м Договор</w:t>
      </w:r>
      <w:r>
        <w:rPr>
          <w:rFonts w:ascii="Times New Roman" w:hAnsi="Times New Roman"/>
          <w:b w:val="0"/>
        </w:rPr>
        <w:t>ом.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 xml:space="preserve">Письменно информировать Исполнителя о необходимости внесения изменений (дополнений) в оказываемые Услуги за </w:t>
      </w:r>
      <w:r>
        <w:rPr>
          <w:rFonts w:ascii="Times New Roman" w:hAnsi="Times New Roman"/>
          <w:b w:val="0"/>
        </w:rPr>
        <w:t>5 (пять)</w:t>
      </w:r>
      <w:r w:rsidRPr="00B666ED">
        <w:rPr>
          <w:rFonts w:ascii="Times New Roman" w:hAnsi="Times New Roman"/>
          <w:b w:val="0"/>
        </w:rPr>
        <w:t xml:space="preserve"> рабочих дней до начала оказания соответст</w:t>
      </w:r>
      <w:r>
        <w:rPr>
          <w:rFonts w:ascii="Times New Roman" w:hAnsi="Times New Roman"/>
          <w:b w:val="0"/>
        </w:rPr>
        <w:t>в</w:t>
      </w:r>
      <w:r w:rsidRPr="00B666ED">
        <w:rPr>
          <w:rFonts w:ascii="Times New Roman" w:hAnsi="Times New Roman"/>
          <w:b w:val="0"/>
        </w:rPr>
        <w:t>ующих услуг.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Своевременно (в течение 3-х рабочих дней с момента выявления нарушений) информировать Исполнителя о нарушениях в предоставлении услуг.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Заказчик обязан обеспечить беспрепятственный проход на свою территорию в рабочее время сотрудникам Исполнителя в соответствии со списком, предварительно согласованным Сторонами.</w:t>
      </w:r>
    </w:p>
    <w:p w:rsidR="00AA1022" w:rsidRDefault="00AA1022" w:rsidP="00E311D5">
      <w:pPr>
        <w:pStyle w:val="Numberedlist22"/>
        <w:keepNext w:val="0"/>
        <w:widowControl w:val="0"/>
        <w:numPr>
          <w:ilvl w:val="2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bookmarkStart w:id="36" w:name="_Ref120350853"/>
      <w:r w:rsidRPr="00FA7F3F">
        <w:rPr>
          <w:rFonts w:ascii="Times New Roman" w:hAnsi="Times New Roman"/>
          <w:b w:val="0"/>
        </w:rPr>
        <w:t xml:space="preserve">Обеспечить Исполнителя достоверной информацией, необходимой для оказания Услуг, и содействовать Исполнителю в организации встреч с сотрудниками Заказчика, ответственными за предоставление той или иной информации, связанной с оказанием Услуг, в соответствии с условиями настоящего Договора в течение 1 (одного) рабочего дня </w:t>
      </w:r>
      <w:r>
        <w:rPr>
          <w:rFonts w:ascii="Times New Roman" w:hAnsi="Times New Roman"/>
          <w:b w:val="0"/>
        </w:rPr>
        <w:t>с момента обращения Исполнителя.</w:t>
      </w:r>
      <w:bookmarkEnd w:id="36"/>
    </w:p>
    <w:p w:rsidR="00DF21D0" w:rsidRPr="00DF21D0" w:rsidRDefault="00DF21D0" w:rsidP="00DF21D0"/>
    <w:p w:rsidR="00AA1022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37" w:name="_Toc290879946"/>
      <w:r w:rsidRPr="00BE6234">
        <w:rPr>
          <w:rFonts w:ascii="Times New Roman" w:hAnsi="Times New Roman"/>
          <w:sz w:val="28"/>
          <w:szCs w:val="28"/>
        </w:rPr>
        <w:t xml:space="preserve">Ответственность </w:t>
      </w:r>
      <w:r>
        <w:rPr>
          <w:rFonts w:ascii="Times New Roman" w:hAnsi="Times New Roman"/>
          <w:sz w:val="28"/>
          <w:szCs w:val="28"/>
        </w:rPr>
        <w:t>Исполнителя</w:t>
      </w:r>
      <w:bookmarkEnd w:id="37"/>
    </w:p>
    <w:p w:rsidR="00BA6261" w:rsidRDefault="00BA6261" w:rsidP="00E311D5">
      <w:pPr>
        <w:pStyle w:val="Numberedlist22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Исполнитель несет ответственность в соответствии с действующим законодательством РФ.</w:t>
      </w:r>
    </w:p>
    <w:p w:rsidR="00AA1022" w:rsidRDefault="00AA1022" w:rsidP="00E311D5">
      <w:pPr>
        <w:pStyle w:val="Numberedlist22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 xml:space="preserve">Исполнитель не несет ответственность за убытки, причиненные </w:t>
      </w:r>
      <w:r>
        <w:rPr>
          <w:rFonts w:ascii="Times New Roman" w:hAnsi="Times New Roman"/>
          <w:b w:val="0"/>
        </w:rPr>
        <w:t>Заказчику в результате предоставления последним недостоверной информации.</w:t>
      </w:r>
    </w:p>
    <w:p w:rsidR="00AA1022" w:rsidRDefault="00AA1022" w:rsidP="00E311D5">
      <w:pPr>
        <w:pStyle w:val="Numberedlist22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357929">
        <w:rPr>
          <w:rFonts w:ascii="Times New Roman" w:hAnsi="Times New Roman"/>
          <w:b w:val="0"/>
        </w:rPr>
        <w:t xml:space="preserve">Исполнитель не отвечает за нарушения в работе системы в случае несоответствия действий Заказчика операционным и технологическим инструкциям, использования Заказчиком нелицензионного оборудования, а </w:t>
      </w:r>
      <w:r w:rsidRPr="00357929">
        <w:rPr>
          <w:rFonts w:ascii="Times New Roman" w:hAnsi="Times New Roman"/>
          <w:b w:val="0"/>
        </w:rPr>
        <w:lastRenderedPageBreak/>
        <w:t>также в случае заражения системы компьютерными вирусами по вине Заказчика.</w:t>
      </w:r>
    </w:p>
    <w:p w:rsidR="00DF21D0" w:rsidRPr="00DF21D0" w:rsidRDefault="00DF21D0" w:rsidP="00DF21D0"/>
    <w:p w:rsidR="00AA1022" w:rsidRDefault="00AA1022" w:rsidP="00E311D5">
      <w:pPr>
        <w:pStyle w:val="1"/>
        <w:keepNext w:val="0"/>
        <w:widowControl w:val="0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Cs w:val="28"/>
        </w:rPr>
      </w:pPr>
      <w:bookmarkStart w:id="38" w:name="_Toc290879947"/>
      <w:r w:rsidRPr="00C435CA">
        <w:rPr>
          <w:rFonts w:ascii="Times New Roman" w:hAnsi="Times New Roman"/>
          <w:szCs w:val="28"/>
        </w:rPr>
        <w:t>Ответственность Заказчика</w:t>
      </w:r>
      <w:bookmarkEnd w:id="38"/>
    </w:p>
    <w:p w:rsidR="00C7341E" w:rsidRDefault="00B06BC9" w:rsidP="00E311D5">
      <w:pPr>
        <w:pStyle w:val="Numberedlist22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b w:val="0"/>
        </w:rPr>
      </w:pPr>
      <w:r>
        <w:rPr>
          <w:rFonts w:ascii="Times New Roman" w:hAnsi="Times New Roman"/>
          <w:b w:val="0"/>
        </w:rPr>
        <w:t>Заказчик</w:t>
      </w:r>
      <w:r w:rsidR="00C71F90">
        <w:rPr>
          <w:rFonts w:ascii="Times New Roman" w:hAnsi="Times New Roman"/>
          <w:b w:val="0"/>
        </w:rPr>
        <w:t xml:space="preserve"> несет ответственность в соответствии с действующим законодательством РФ.</w:t>
      </w:r>
    </w:p>
    <w:p w:rsidR="00AA1022" w:rsidRPr="006C0E4F" w:rsidRDefault="00AA1022" w:rsidP="00E311D5">
      <w:pPr>
        <w:pStyle w:val="25"/>
        <w:widowControl w:val="0"/>
        <w:numPr>
          <w:ilvl w:val="1"/>
          <w:numId w:val="1"/>
        </w:numPr>
        <w:tabs>
          <w:tab w:val="clear" w:pos="720"/>
        </w:tabs>
        <w:ind w:left="0" w:firstLine="709"/>
        <w:jc w:val="both"/>
      </w:pPr>
      <w:r w:rsidRPr="00F5401C">
        <w:rPr>
          <w:bCs/>
        </w:rPr>
        <w:t>В случае модификации ПК во время действия настоящего Договора силами Заказчика либо третьими лицами без согласования с Исполнителем ответственность Исполнителя за неработоспособность ПК, случившуюся вследствие вмешательства в работу системы Заказчиком, прекращается с момента такой модификации.</w:t>
      </w:r>
    </w:p>
    <w:p w:rsidR="00DF21D0" w:rsidRDefault="00DF21D0" w:rsidP="00DF21D0">
      <w:pPr>
        <w:rPr>
          <w:b/>
        </w:rPr>
      </w:pPr>
    </w:p>
    <w:p w:rsidR="00AA1022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39" w:name="_Toc211839171"/>
      <w:bookmarkStart w:id="40" w:name="_Toc290879948"/>
      <w:r w:rsidRPr="00BE6234">
        <w:rPr>
          <w:rFonts w:ascii="Times New Roman" w:hAnsi="Times New Roman"/>
          <w:sz w:val="28"/>
          <w:szCs w:val="28"/>
        </w:rPr>
        <w:t>Сроки по Договору и порядок расторжения Договора</w:t>
      </w:r>
      <w:bookmarkEnd w:id="39"/>
      <w:bookmarkEnd w:id="40"/>
    </w:p>
    <w:p w:rsidR="00C35025" w:rsidRPr="00C35025" w:rsidRDefault="00AA1022" w:rsidP="00E311D5">
      <w:pPr>
        <w:pStyle w:val="25"/>
        <w:numPr>
          <w:ilvl w:val="1"/>
          <w:numId w:val="1"/>
        </w:numPr>
        <w:tabs>
          <w:tab w:val="clear" w:pos="720"/>
        </w:tabs>
        <w:ind w:left="0" w:firstLine="709"/>
        <w:jc w:val="both"/>
      </w:pPr>
      <w:r w:rsidRPr="00472BB5">
        <w:rPr>
          <w:szCs w:val="24"/>
        </w:rPr>
        <w:t>Настоящий Договор вступает в силу с момента его подписания Сторонами</w:t>
      </w:r>
      <w:r w:rsidR="004325DF">
        <w:rPr>
          <w:szCs w:val="24"/>
        </w:rPr>
        <w:t xml:space="preserve"> </w:t>
      </w:r>
      <w:r w:rsidR="00F643F7">
        <w:rPr>
          <w:szCs w:val="24"/>
        </w:rPr>
        <w:t>и действует</w:t>
      </w:r>
      <w:r w:rsidR="00C35025">
        <w:rPr>
          <w:szCs w:val="24"/>
        </w:rPr>
        <w:t xml:space="preserve"> </w:t>
      </w:r>
      <w:r w:rsidRPr="00472BB5">
        <w:rPr>
          <w:szCs w:val="24"/>
        </w:rPr>
        <w:t>до полного исполнения Сторонами своих обязанностей по настоящему Договору</w:t>
      </w:r>
      <w:r w:rsidR="008518F9">
        <w:rPr>
          <w:szCs w:val="24"/>
        </w:rPr>
        <w:t>.</w:t>
      </w:r>
    </w:p>
    <w:p w:rsidR="00AA1022" w:rsidRPr="001F44C2" w:rsidRDefault="00AA1022" w:rsidP="00E311D5">
      <w:pPr>
        <w:pStyle w:val="25"/>
        <w:numPr>
          <w:ilvl w:val="1"/>
          <w:numId w:val="1"/>
        </w:numPr>
        <w:tabs>
          <w:tab w:val="clear" w:pos="720"/>
        </w:tabs>
        <w:ind w:left="0" w:firstLine="709"/>
        <w:jc w:val="both"/>
      </w:pPr>
      <w:r w:rsidRPr="00C35025">
        <w:rPr>
          <w:szCs w:val="24"/>
        </w:rPr>
        <w:t>Срок оказания Услуг по Договору с</w:t>
      </w:r>
      <w:r w:rsidR="008518F9">
        <w:rPr>
          <w:szCs w:val="24"/>
        </w:rPr>
        <w:t xml:space="preserve"> </w:t>
      </w:r>
      <w:r w:rsidR="00121DEE">
        <w:rPr>
          <w:szCs w:val="24"/>
        </w:rPr>
        <w:t>01.02.2018</w:t>
      </w:r>
      <w:r w:rsidR="005615E7">
        <w:rPr>
          <w:szCs w:val="24"/>
        </w:rPr>
        <w:t xml:space="preserve"> </w:t>
      </w:r>
      <w:r w:rsidR="0011559B">
        <w:rPr>
          <w:szCs w:val="24"/>
        </w:rPr>
        <w:t>г</w:t>
      </w:r>
      <w:r w:rsidR="00F120C4">
        <w:rPr>
          <w:szCs w:val="24"/>
        </w:rPr>
        <w:t>.</w:t>
      </w:r>
      <w:r w:rsidRPr="00C35025">
        <w:rPr>
          <w:szCs w:val="24"/>
        </w:rPr>
        <w:t xml:space="preserve"> по </w:t>
      </w:r>
      <w:r w:rsidR="00121DEE">
        <w:rPr>
          <w:szCs w:val="24"/>
        </w:rPr>
        <w:t>31.01.2019</w:t>
      </w:r>
      <w:r w:rsidR="005615E7">
        <w:rPr>
          <w:szCs w:val="24"/>
        </w:rPr>
        <w:t xml:space="preserve"> </w:t>
      </w:r>
      <w:r w:rsidR="00F120C4">
        <w:rPr>
          <w:szCs w:val="24"/>
        </w:rPr>
        <w:t>г.</w:t>
      </w:r>
    </w:p>
    <w:p w:rsidR="00AA1022" w:rsidRDefault="00AA1022" w:rsidP="00E311D5">
      <w:pPr>
        <w:pStyle w:val="25"/>
        <w:numPr>
          <w:ilvl w:val="1"/>
          <w:numId w:val="1"/>
        </w:numPr>
        <w:tabs>
          <w:tab w:val="clear" w:pos="720"/>
        </w:tabs>
        <w:ind w:left="0" w:firstLine="709"/>
        <w:jc w:val="both"/>
      </w:pPr>
      <w:r w:rsidRPr="00472BB5">
        <w:rPr>
          <w:szCs w:val="24"/>
        </w:rPr>
        <w:t>Договор может быть расторгнут досрочно при нарушении существенн</w:t>
      </w:r>
      <w:r>
        <w:rPr>
          <w:szCs w:val="24"/>
        </w:rPr>
        <w:t>ых условий</w:t>
      </w:r>
      <w:r w:rsidRPr="00472BB5">
        <w:rPr>
          <w:szCs w:val="24"/>
        </w:rPr>
        <w:t xml:space="preserve"> настоящего Договора одной из Сторон.</w:t>
      </w:r>
    </w:p>
    <w:p w:rsidR="00AA1022" w:rsidRPr="00F120C4" w:rsidRDefault="00AA1022" w:rsidP="00E311D5">
      <w:pPr>
        <w:pStyle w:val="25"/>
        <w:numPr>
          <w:ilvl w:val="1"/>
          <w:numId w:val="1"/>
        </w:numPr>
        <w:tabs>
          <w:tab w:val="clear" w:pos="720"/>
        </w:tabs>
        <w:ind w:left="0" w:firstLine="709"/>
        <w:jc w:val="both"/>
      </w:pPr>
      <w:r w:rsidRPr="00472BB5">
        <w:t xml:space="preserve"> </w:t>
      </w:r>
      <w:r w:rsidRPr="00472BB5">
        <w:rPr>
          <w:iCs/>
          <w:szCs w:val="24"/>
        </w:rPr>
        <w:t>В иных случаях</w:t>
      </w:r>
      <w:r w:rsidRPr="00472BB5">
        <w:rPr>
          <w:szCs w:val="24"/>
        </w:rPr>
        <w:t xml:space="preserve">, предусмотренных применимым законодательством РФ </w:t>
      </w:r>
      <w:r w:rsidRPr="00472BB5">
        <w:rPr>
          <w:szCs w:val="24"/>
          <w:lang w:eastAsia="ru-RU"/>
        </w:rPr>
        <w:t>Заказчик вправе отказаться от исполнения настоящего Договора возмездного оказания услуг, письменно предупредив об этом Исполнителя за 15 календарных дней до момента расторжения настоящего Договора при условии оплаты Исполнителю</w:t>
      </w:r>
      <w:r>
        <w:rPr>
          <w:szCs w:val="24"/>
          <w:lang w:eastAsia="ru-RU"/>
        </w:rPr>
        <w:t xml:space="preserve"> до момента расторжения настоящего договора</w:t>
      </w:r>
      <w:r w:rsidRPr="00472BB5">
        <w:rPr>
          <w:szCs w:val="24"/>
          <w:lang w:eastAsia="ru-RU"/>
        </w:rPr>
        <w:t xml:space="preserve"> фактически понесенных </w:t>
      </w:r>
      <w:r>
        <w:rPr>
          <w:szCs w:val="24"/>
          <w:lang w:eastAsia="ru-RU"/>
        </w:rPr>
        <w:t xml:space="preserve">документально подтвержденных </w:t>
      </w:r>
      <w:r w:rsidRPr="00472BB5">
        <w:rPr>
          <w:szCs w:val="24"/>
          <w:lang w:eastAsia="ru-RU"/>
        </w:rPr>
        <w:t>им расходов.</w:t>
      </w:r>
      <w:bookmarkStart w:id="41" w:name="_Toc220926375"/>
      <w:bookmarkEnd w:id="41"/>
    </w:p>
    <w:p w:rsidR="00F120C4" w:rsidRDefault="00F120C4" w:rsidP="00F120C4">
      <w:pPr>
        <w:pStyle w:val="25"/>
        <w:ind w:left="709"/>
        <w:jc w:val="both"/>
      </w:pPr>
    </w:p>
    <w:p w:rsidR="007E4E0D" w:rsidRDefault="007E4E0D" w:rsidP="004D0CFF">
      <w:pPr>
        <w:pStyle w:val="25"/>
        <w:ind w:left="0"/>
        <w:jc w:val="both"/>
      </w:pPr>
    </w:p>
    <w:p w:rsidR="00AA1022" w:rsidRPr="00847DB1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42" w:name="_Toc212456949"/>
      <w:bookmarkStart w:id="43" w:name="_Toc219699862"/>
      <w:bookmarkStart w:id="44" w:name="_Toc220819267"/>
      <w:bookmarkStart w:id="45" w:name="_Toc290879949"/>
      <w:r w:rsidRPr="00847DB1">
        <w:rPr>
          <w:rFonts w:ascii="Times New Roman" w:hAnsi="Times New Roman"/>
          <w:sz w:val="28"/>
          <w:szCs w:val="28"/>
        </w:rPr>
        <w:t xml:space="preserve">Управления изменениями </w:t>
      </w:r>
      <w:bookmarkEnd w:id="42"/>
      <w:r w:rsidRPr="00847DB1">
        <w:rPr>
          <w:rFonts w:ascii="Times New Roman" w:hAnsi="Times New Roman"/>
          <w:sz w:val="28"/>
          <w:szCs w:val="28"/>
        </w:rPr>
        <w:t xml:space="preserve">в </w:t>
      </w:r>
      <w:bookmarkEnd w:id="43"/>
      <w:r w:rsidRPr="00847DB1">
        <w:rPr>
          <w:rFonts w:ascii="Times New Roman" w:hAnsi="Times New Roman"/>
          <w:sz w:val="28"/>
          <w:szCs w:val="28"/>
        </w:rPr>
        <w:t>предоставлении услуг</w:t>
      </w:r>
      <w:bookmarkEnd w:id="44"/>
      <w:bookmarkEnd w:id="45"/>
    </w:p>
    <w:p w:rsidR="00AA1022" w:rsidRPr="00E07CFC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  <w:color w:val="FF0000"/>
        </w:rPr>
      </w:pPr>
      <w:r w:rsidRPr="000B6472">
        <w:rPr>
          <w:rFonts w:ascii="Times New Roman" w:hAnsi="Times New Roman"/>
          <w:b w:val="0"/>
        </w:rPr>
        <w:t>В случае необходимости изменения Запроса на подключение к Услуге по модификации ПК</w:t>
      </w:r>
      <w:r>
        <w:rPr>
          <w:rFonts w:ascii="Times New Roman" w:hAnsi="Times New Roman"/>
          <w:b w:val="0"/>
        </w:rPr>
        <w:t xml:space="preserve"> </w:t>
      </w:r>
      <w:r w:rsidRPr="000B6472">
        <w:rPr>
          <w:rFonts w:ascii="Times New Roman" w:hAnsi="Times New Roman"/>
          <w:b w:val="0"/>
        </w:rPr>
        <w:t xml:space="preserve">(Приложение № 3 к настоящему </w:t>
      </w:r>
      <w:r w:rsidR="00F120C4">
        <w:rPr>
          <w:rFonts w:ascii="Times New Roman" w:hAnsi="Times New Roman"/>
          <w:b w:val="0"/>
        </w:rPr>
        <w:t>Д</w:t>
      </w:r>
      <w:r w:rsidRPr="000B6472">
        <w:rPr>
          <w:rFonts w:ascii="Times New Roman" w:hAnsi="Times New Roman"/>
          <w:b w:val="0"/>
        </w:rPr>
        <w:t>оговору)</w:t>
      </w:r>
      <w:r>
        <w:rPr>
          <w:rFonts w:ascii="Times New Roman" w:hAnsi="Times New Roman"/>
          <w:b w:val="0"/>
        </w:rPr>
        <w:t xml:space="preserve">, </w:t>
      </w:r>
      <w:r w:rsidRPr="000B6472">
        <w:rPr>
          <w:rFonts w:ascii="Times New Roman" w:hAnsi="Times New Roman"/>
          <w:b w:val="0"/>
        </w:rPr>
        <w:t>в том числе увеличени</w:t>
      </w:r>
      <w:r>
        <w:rPr>
          <w:rFonts w:ascii="Times New Roman" w:hAnsi="Times New Roman"/>
          <w:b w:val="0"/>
        </w:rPr>
        <w:t>е</w:t>
      </w:r>
      <w:r w:rsidRPr="000B6472">
        <w:rPr>
          <w:rFonts w:ascii="Times New Roman" w:hAnsi="Times New Roman"/>
          <w:b w:val="0"/>
        </w:rPr>
        <w:t xml:space="preserve"> либо </w:t>
      </w:r>
      <w:r>
        <w:rPr>
          <w:rFonts w:ascii="Times New Roman" w:hAnsi="Times New Roman"/>
          <w:b w:val="0"/>
        </w:rPr>
        <w:t xml:space="preserve">уменьшение </w:t>
      </w:r>
      <w:r w:rsidRPr="000B6472">
        <w:rPr>
          <w:rFonts w:ascii="Times New Roman" w:hAnsi="Times New Roman"/>
          <w:b w:val="0"/>
        </w:rPr>
        <w:t>объема оказываемых услуг</w:t>
      </w:r>
      <w:r>
        <w:rPr>
          <w:rFonts w:ascii="Times New Roman" w:hAnsi="Times New Roman"/>
          <w:b w:val="0"/>
        </w:rPr>
        <w:t xml:space="preserve">, </w:t>
      </w:r>
      <w:r w:rsidRPr="000B6472">
        <w:rPr>
          <w:rFonts w:ascii="Times New Roman" w:hAnsi="Times New Roman"/>
          <w:b w:val="0"/>
        </w:rPr>
        <w:t xml:space="preserve">такие изменения оформляются в течение 3 (трех) рабочих дней </w:t>
      </w:r>
      <w:r>
        <w:rPr>
          <w:rFonts w:ascii="Times New Roman" w:hAnsi="Times New Roman"/>
          <w:b w:val="0"/>
        </w:rPr>
        <w:t>путем подачи Заказчиком</w:t>
      </w:r>
      <w:r w:rsidRPr="000B6472">
        <w:rPr>
          <w:rFonts w:ascii="Times New Roman" w:hAnsi="Times New Roman"/>
          <w:b w:val="0"/>
        </w:rPr>
        <w:t xml:space="preserve"> Заявк</w:t>
      </w:r>
      <w:r>
        <w:rPr>
          <w:rFonts w:ascii="Times New Roman" w:hAnsi="Times New Roman"/>
          <w:b w:val="0"/>
        </w:rPr>
        <w:t>и</w:t>
      </w:r>
      <w:r w:rsidRPr="000B6472">
        <w:rPr>
          <w:rFonts w:ascii="Times New Roman" w:hAnsi="Times New Roman"/>
          <w:b w:val="0"/>
        </w:rPr>
        <w:t xml:space="preserve"> на услугу по модификации ПК (Приложение № 2 к настоящему </w:t>
      </w:r>
      <w:r w:rsidR="00F120C4">
        <w:rPr>
          <w:rFonts w:ascii="Times New Roman" w:hAnsi="Times New Roman"/>
          <w:b w:val="0"/>
        </w:rPr>
        <w:t>Д</w:t>
      </w:r>
      <w:r w:rsidRPr="000B6472">
        <w:rPr>
          <w:rFonts w:ascii="Times New Roman" w:hAnsi="Times New Roman"/>
          <w:b w:val="0"/>
        </w:rPr>
        <w:t>оговору) и</w:t>
      </w:r>
      <w:r>
        <w:rPr>
          <w:rFonts w:ascii="Times New Roman" w:hAnsi="Times New Roman"/>
          <w:b w:val="0"/>
        </w:rPr>
        <w:t xml:space="preserve"> оформления</w:t>
      </w:r>
      <w:r w:rsidRPr="000B6472">
        <w:rPr>
          <w:rFonts w:ascii="Times New Roman" w:hAnsi="Times New Roman"/>
          <w:b w:val="0"/>
        </w:rPr>
        <w:t xml:space="preserve"> соответствующ</w:t>
      </w:r>
      <w:r>
        <w:rPr>
          <w:rFonts w:ascii="Times New Roman" w:hAnsi="Times New Roman"/>
          <w:b w:val="0"/>
        </w:rPr>
        <w:t>его</w:t>
      </w:r>
      <w:r w:rsidRPr="000B6472">
        <w:rPr>
          <w:rFonts w:ascii="Times New Roman" w:hAnsi="Times New Roman"/>
          <w:b w:val="0"/>
        </w:rPr>
        <w:t xml:space="preserve"> Запрос</w:t>
      </w:r>
      <w:r>
        <w:rPr>
          <w:rFonts w:ascii="Times New Roman" w:hAnsi="Times New Roman"/>
          <w:b w:val="0"/>
        </w:rPr>
        <w:t>а</w:t>
      </w:r>
      <w:r w:rsidRPr="000B6472">
        <w:rPr>
          <w:rFonts w:ascii="Times New Roman" w:hAnsi="Times New Roman"/>
          <w:b w:val="0"/>
        </w:rPr>
        <w:t xml:space="preserve"> на подключение  к услуге по модификации ПК (Приложение № 3 к настоящему </w:t>
      </w:r>
      <w:r w:rsidR="00F120C4">
        <w:rPr>
          <w:rFonts w:ascii="Times New Roman" w:hAnsi="Times New Roman"/>
          <w:b w:val="0"/>
        </w:rPr>
        <w:t>Д</w:t>
      </w:r>
      <w:r w:rsidRPr="000B6472">
        <w:rPr>
          <w:rFonts w:ascii="Times New Roman" w:hAnsi="Times New Roman"/>
          <w:b w:val="0"/>
        </w:rPr>
        <w:t>оговору), подписываем</w:t>
      </w:r>
      <w:r>
        <w:rPr>
          <w:rFonts w:ascii="Times New Roman" w:hAnsi="Times New Roman"/>
          <w:b w:val="0"/>
        </w:rPr>
        <w:t>ого</w:t>
      </w:r>
      <w:r w:rsidRPr="000B6472">
        <w:rPr>
          <w:rFonts w:ascii="Times New Roman" w:hAnsi="Times New Roman"/>
          <w:b w:val="0"/>
        </w:rPr>
        <w:t xml:space="preserve"> Сторонами</w:t>
      </w:r>
      <w:r w:rsidR="00E07CFC">
        <w:rPr>
          <w:rFonts w:ascii="Times New Roman" w:hAnsi="Times New Roman"/>
          <w:b w:val="0"/>
        </w:rPr>
        <w:t>, е</w:t>
      </w:r>
      <w:r w:rsidR="00E07CFC" w:rsidRPr="00CC1E0B">
        <w:rPr>
          <w:rFonts w:ascii="Times New Roman" w:hAnsi="Times New Roman"/>
          <w:b w:val="0"/>
        </w:rPr>
        <w:t>сли объем модификации ПК, указанный в заявке, составляет более 8 часов</w:t>
      </w:r>
      <w:r w:rsidRPr="00CC1E0B">
        <w:rPr>
          <w:rFonts w:ascii="Times New Roman" w:hAnsi="Times New Roman"/>
          <w:b w:val="0"/>
        </w:rPr>
        <w:t>.</w:t>
      </w:r>
    </w:p>
    <w:p w:rsidR="00AA1022" w:rsidRPr="007930C2" w:rsidRDefault="00AA1022" w:rsidP="00AA1022"/>
    <w:p w:rsidR="00AA1022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46" w:name="_Toc290879950"/>
      <w:r w:rsidRPr="00BE6234">
        <w:rPr>
          <w:rFonts w:ascii="Times New Roman" w:hAnsi="Times New Roman"/>
          <w:sz w:val="28"/>
          <w:szCs w:val="28"/>
        </w:rPr>
        <w:t>Гарантии Исполнителя</w:t>
      </w:r>
      <w:bookmarkEnd w:id="46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Исполнитель гарантирует, что Услуги, оказываемые в рамках настоящего Договора, будут оказаны добросовестно и квалифицированно.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tabs>
          <w:tab w:val="clear" w:pos="720"/>
        </w:tabs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Услуги, оказываемые в рамках настоящего Договора, должны соответствовать ст. 721, 722 ГК РФ, в противном случае Исполнитель несет ответственность согласно действующему законодательству РФ.</w:t>
      </w:r>
    </w:p>
    <w:p w:rsidR="00FE755A" w:rsidRPr="00FE755A" w:rsidRDefault="00FE755A" w:rsidP="00FE755A"/>
    <w:p w:rsidR="00AA1022" w:rsidRDefault="00121DEE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47" w:name="_Toc290879951"/>
      <w:r>
        <w:rPr>
          <w:rFonts w:ascii="Times New Roman" w:hAnsi="Times New Roman"/>
          <w:sz w:val="28"/>
          <w:szCs w:val="28"/>
        </w:rPr>
        <w:t xml:space="preserve"> </w:t>
      </w:r>
      <w:r w:rsidR="00AA1022" w:rsidRPr="00847DB1">
        <w:rPr>
          <w:rFonts w:ascii="Times New Roman" w:hAnsi="Times New Roman"/>
          <w:sz w:val="28"/>
          <w:szCs w:val="28"/>
        </w:rPr>
        <w:t>Конфиденциальность</w:t>
      </w:r>
      <w:bookmarkEnd w:id="47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 xml:space="preserve">Каждая из Сторон согласна считать конфиденциальной </w:t>
      </w:r>
      <w:r w:rsidRPr="00B666ED">
        <w:rPr>
          <w:rFonts w:ascii="Times New Roman" w:hAnsi="Times New Roman"/>
          <w:b w:val="0"/>
        </w:rPr>
        <w:lastRenderedPageBreak/>
        <w:t xml:space="preserve">информацию, составляющую коммерческую тайну, а именно: настоящий Договор, все Приложения к нему (за исключением Приложений, в которых прямо указано, что они являются публичными документами), любые дополнения к нему, подписанные обеими Сторонами, а также Коммерческую тайну Исполнителя и Коммерческую тайну Заказчика, а также всю информацию, полученную Исполнителем и Заказчиком в ходе оказания услуг по </w:t>
      </w:r>
      <w:r>
        <w:rPr>
          <w:rFonts w:ascii="Times New Roman" w:hAnsi="Times New Roman"/>
          <w:b w:val="0"/>
        </w:rPr>
        <w:t xml:space="preserve">настоящему </w:t>
      </w:r>
      <w:r w:rsidRPr="00B666ED">
        <w:rPr>
          <w:rFonts w:ascii="Times New Roman" w:hAnsi="Times New Roman"/>
          <w:b w:val="0"/>
        </w:rPr>
        <w:t>Договору.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</w:t>
      </w:r>
      <w:r w:rsidRPr="00B666ED">
        <w:rPr>
          <w:rFonts w:ascii="Times New Roman" w:hAnsi="Times New Roman"/>
          <w:b w:val="0"/>
        </w:rPr>
        <w:t>«Коммерческая тайна Исполнителя» означает любую информацию Исполнителя, помеченную грифом «Коммерческая тайна» в соответствии с требованием законодательства Российского Федерации о коммерческой тайне.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 xml:space="preserve"> «Коммерческая тайна Заказчика» означает информацию о деятельности Заказчика, помеченную грифом «Коммерческая тайна» в соответствии с требованием законодательства Российской Федерации о коммерческой тайне.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Каждая из Сторон согласна принимать все необходимые меры для защиты Коммерческой тайны другой Стороны. При этом Стороны обязуются довести до сведения своих сотрудников (в том числе возможных субподрядчиков) информацию о закрытом характере Коммерческой тайны и запрете на копирование или раскрытие такой Коммерческой тайны.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 xml:space="preserve">В случае нарушения условия конфиденциальности виновная Сторона обязана возместить другой Стороне </w:t>
      </w:r>
      <w:r>
        <w:rPr>
          <w:rFonts w:ascii="Times New Roman" w:hAnsi="Times New Roman"/>
          <w:b w:val="0"/>
        </w:rPr>
        <w:t xml:space="preserve">по настоящему </w:t>
      </w:r>
      <w:r w:rsidRPr="00B666ED">
        <w:rPr>
          <w:rFonts w:ascii="Times New Roman" w:hAnsi="Times New Roman"/>
          <w:b w:val="0"/>
        </w:rPr>
        <w:t>Договор</w:t>
      </w:r>
      <w:r>
        <w:rPr>
          <w:rFonts w:ascii="Times New Roman" w:hAnsi="Times New Roman"/>
          <w:b w:val="0"/>
        </w:rPr>
        <w:t>у</w:t>
      </w:r>
      <w:r w:rsidRPr="00B666ED">
        <w:rPr>
          <w:rFonts w:ascii="Times New Roman" w:hAnsi="Times New Roman"/>
          <w:b w:val="0"/>
        </w:rPr>
        <w:t xml:space="preserve"> все документально подтвержденные убытки при условии наличия причинно-следственной связи между виновными действиями Стороны и документально подтвержденными убытками другой Стороны.</w:t>
      </w:r>
    </w:p>
    <w:p w:rsidR="00FE755A" w:rsidRPr="00FE755A" w:rsidRDefault="00FE755A" w:rsidP="00FE755A"/>
    <w:p w:rsidR="00AA1022" w:rsidRDefault="00121DEE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48" w:name="_Toc290879952"/>
      <w:r>
        <w:rPr>
          <w:rFonts w:ascii="Times New Roman" w:hAnsi="Times New Roman"/>
          <w:sz w:val="28"/>
          <w:szCs w:val="28"/>
        </w:rPr>
        <w:t xml:space="preserve"> </w:t>
      </w:r>
      <w:r w:rsidR="00AA1022" w:rsidRPr="00BE6234">
        <w:rPr>
          <w:rFonts w:ascii="Times New Roman" w:hAnsi="Times New Roman"/>
          <w:sz w:val="28"/>
          <w:szCs w:val="28"/>
        </w:rPr>
        <w:t>Защита информации</w:t>
      </w:r>
      <w:bookmarkEnd w:id="48"/>
    </w:p>
    <w:p w:rsidR="00AA1022" w:rsidRPr="0038154D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color w:val="FF0000"/>
        </w:rPr>
      </w:pPr>
      <w:r w:rsidRPr="00B666ED">
        <w:rPr>
          <w:rFonts w:ascii="Times New Roman" w:hAnsi="Times New Roman"/>
          <w:b w:val="0"/>
        </w:rPr>
        <w:t>Стороны гарантируют и берут на себя обязательство надлежащим образом исполнять свои обязанности по защите информации в соответствии с действующим законодательством РФ</w:t>
      </w:r>
      <w:r w:rsidR="0038154D">
        <w:rPr>
          <w:rFonts w:ascii="Times New Roman" w:hAnsi="Times New Roman"/>
          <w:b w:val="0"/>
        </w:rPr>
        <w:t>,</w:t>
      </w:r>
      <w:r w:rsidR="00E07CFC">
        <w:rPr>
          <w:rFonts w:ascii="Times New Roman" w:hAnsi="Times New Roman"/>
          <w:b w:val="0"/>
        </w:rPr>
        <w:t xml:space="preserve"> в т</w:t>
      </w:r>
      <w:r w:rsidR="00E07CFC" w:rsidRPr="00CC1E0B">
        <w:rPr>
          <w:rFonts w:ascii="Times New Roman" w:hAnsi="Times New Roman"/>
          <w:b w:val="0"/>
        </w:rPr>
        <w:t xml:space="preserve">ом числе </w:t>
      </w:r>
      <w:r w:rsidR="0038154D" w:rsidRPr="00CC1E0B">
        <w:rPr>
          <w:rFonts w:ascii="Times New Roman" w:hAnsi="Times New Roman"/>
          <w:b w:val="0"/>
        </w:rPr>
        <w:t xml:space="preserve">по </w:t>
      </w:r>
      <w:r w:rsidR="00E07CFC" w:rsidRPr="00CC1E0B">
        <w:rPr>
          <w:rFonts w:ascii="Times New Roman" w:hAnsi="Times New Roman"/>
          <w:b w:val="0"/>
        </w:rPr>
        <w:t>защит</w:t>
      </w:r>
      <w:r w:rsidR="0038154D" w:rsidRPr="00CC1E0B">
        <w:rPr>
          <w:rFonts w:ascii="Times New Roman" w:hAnsi="Times New Roman"/>
          <w:b w:val="0"/>
        </w:rPr>
        <w:t>е</w:t>
      </w:r>
      <w:r w:rsidR="00E07CFC" w:rsidRPr="00CC1E0B">
        <w:rPr>
          <w:rFonts w:ascii="Times New Roman" w:hAnsi="Times New Roman"/>
          <w:b w:val="0"/>
        </w:rPr>
        <w:t xml:space="preserve"> Персональных данных </w:t>
      </w:r>
      <w:r w:rsidR="0038154D" w:rsidRPr="00CC1E0B">
        <w:rPr>
          <w:rFonts w:ascii="Times New Roman" w:hAnsi="Times New Roman"/>
          <w:b w:val="0"/>
        </w:rPr>
        <w:t>Сторон</w:t>
      </w:r>
      <w:r w:rsidR="00E07CFC" w:rsidRPr="00CC1E0B">
        <w:rPr>
          <w:rFonts w:ascii="Times New Roman" w:hAnsi="Times New Roman"/>
          <w:b w:val="0"/>
        </w:rPr>
        <w:t xml:space="preserve"> и </w:t>
      </w:r>
      <w:r w:rsidR="0038154D" w:rsidRPr="00CC1E0B">
        <w:rPr>
          <w:rFonts w:ascii="Times New Roman" w:hAnsi="Times New Roman"/>
          <w:b w:val="0"/>
        </w:rPr>
        <w:t>их</w:t>
      </w:r>
      <w:r w:rsidR="00E07CFC" w:rsidRPr="00CC1E0B">
        <w:rPr>
          <w:rFonts w:ascii="Times New Roman" w:hAnsi="Times New Roman"/>
          <w:b w:val="0"/>
        </w:rPr>
        <w:t xml:space="preserve"> контрагентов</w:t>
      </w:r>
      <w:r w:rsidR="0038154D" w:rsidRPr="00CC1E0B">
        <w:rPr>
          <w:rFonts w:ascii="Times New Roman" w:hAnsi="Times New Roman"/>
          <w:b w:val="0"/>
        </w:rPr>
        <w:t>, ставшими им известными в связи с заключением и исполнением настоящего Договора.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B666ED">
        <w:t>Стороны обязуются получать и обеспечивать действие разрешений и одобрений, если таковые необходимы в соответствии с действующими законодательством РФ о защите информации для выполнения своих обязательств по настоящему Договору.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A51E55">
        <w:t xml:space="preserve">Заказчик несет исключительную ответственность за оценку соответствия мер безопасности, указанных в настоящем Договоре, организационно-техническим мероприятиям, осуществляемым для защиты Персональных данных </w:t>
      </w:r>
      <w:r w:rsidRPr="00CC1E0B">
        <w:t xml:space="preserve">Заказчика </w:t>
      </w:r>
      <w:r w:rsidR="00E07CFC" w:rsidRPr="00CC1E0B">
        <w:t xml:space="preserve">и его контрагентов </w:t>
      </w:r>
      <w:r w:rsidRPr="00CC1E0B">
        <w:t>в соответствии с законодательством о защите информа</w:t>
      </w:r>
      <w:r w:rsidRPr="00A51E55">
        <w:t xml:space="preserve">ции; и инструктирование Исполнителя </w:t>
      </w:r>
      <w:r w:rsidRPr="00CC1E0B">
        <w:t>в отношении обработки и передачи Персональных данных Заказчика</w:t>
      </w:r>
      <w:r w:rsidR="00E07CFC" w:rsidRPr="00CC1E0B">
        <w:t xml:space="preserve"> и его контрагентов</w:t>
      </w:r>
      <w:r w:rsidRPr="00CC1E0B">
        <w:t>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A51E55">
        <w:t>Исполнитель настоящим обязуется:</w:t>
      </w:r>
    </w:p>
    <w:p w:rsidR="00AA1022" w:rsidRDefault="00AA1022" w:rsidP="00E311D5">
      <w:pPr>
        <w:pStyle w:val="25"/>
        <w:numPr>
          <w:ilvl w:val="2"/>
          <w:numId w:val="1"/>
        </w:numPr>
        <w:ind w:left="0" w:firstLine="709"/>
        <w:jc w:val="both"/>
      </w:pPr>
      <w:r w:rsidRPr="00A51E55">
        <w:t>применять технические и организационные меры, необходимые для защиты информации Заказчика;</w:t>
      </w:r>
    </w:p>
    <w:p w:rsidR="00AA1022" w:rsidRDefault="00AA1022" w:rsidP="00E311D5">
      <w:pPr>
        <w:pStyle w:val="25"/>
        <w:numPr>
          <w:ilvl w:val="2"/>
          <w:numId w:val="1"/>
        </w:numPr>
        <w:ind w:left="0" w:firstLine="709"/>
        <w:jc w:val="both"/>
      </w:pPr>
      <w:r w:rsidRPr="00A51E55">
        <w:lastRenderedPageBreak/>
        <w:t>обрабатывать и передавать Персональные данные, полученные им от Заказчика</w:t>
      </w:r>
      <w:r w:rsidR="0038154D">
        <w:t>,</w:t>
      </w:r>
      <w:r w:rsidR="00CC1E0B">
        <w:t xml:space="preserve"> в соответствии с</w:t>
      </w:r>
      <w:r w:rsidRPr="00A51E55">
        <w:t xml:space="preserve"> инструкциями, полученными от Заказчика и согласно действующему законодательству РФ.</w:t>
      </w:r>
    </w:p>
    <w:p w:rsidR="00FE755A" w:rsidRPr="00FE755A" w:rsidRDefault="00FE755A" w:rsidP="00FE755A">
      <w:pPr>
        <w:pStyle w:val="25"/>
        <w:ind w:left="709"/>
        <w:jc w:val="both"/>
      </w:pPr>
    </w:p>
    <w:p w:rsidR="00AA1022" w:rsidRDefault="00121DEE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49" w:name="_Toc290879953"/>
      <w:r>
        <w:rPr>
          <w:rFonts w:ascii="Times New Roman" w:hAnsi="Times New Roman"/>
          <w:sz w:val="28"/>
          <w:szCs w:val="28"/>
        </w:rPr>
        <w:t xml:space="preserve"> </w:t>
      </w:r>
      <w:r w:rsidR="00AA1022" w:rsidRPr="00BE6234">
        <w:rPr>
          <w:rFonts w:ascii="Times New Roman" w:hAnsi="Times New Roman"/>
          <w:sz w:val="28"/>
          <w:szCs w:val="28"/>
        </w:rPr>
        <w:t>Обстоятельства непреодолимой силы</w:t>
      </w:r>
      <w:bookmarkEnd w:id="49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Для целей настоящего Договора термин «обстоятельства непреодолимой силы» означает события, непредвиденные и неп</w:t>
      </w:r>
      <w:r w:rsidR="00CC1E0B">
        <w:rPr>
          <w:rFonts w:ascii="Times New Roman" w:hAnsi="Times New Roman"/>
          <w:b w:val="0"/>
        </w:rPr>
        <w:t>одконтрольные Сторонам, включая</w:t>
      </w:r>
      <w:r w:rsidRPr="00B666ED">
        <w:rPr>
          <w:rFonts w:ascii="Times New Roman" w:hAnsi="Times New Roman"/>
          <w:b w:val="0"/>
        </w:rPr>
        <w:t xml:space="preserve"> пожары, наводнения, катастрофы, забастовки, локауты, акты гражданского неповиновения или войны, препятствующие выполнению Сторонами их обязательств по настоящему Договору.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B666ED">
        <w:t>Стороны освобождаются от ответственности за полное или частичное</w:t>
      </w:r>
      <w:r>
        <w:t xml:space="preserve"> </w:t>
      </w:r>
      <w:r w:rsidRPr="00B666ED">
        <w:t>неисполнение какого-либо из обязательств, если это неисполнение явилось следствием обстоятельств непреодолимой силы, таких как: природные катастрофы, а также в случае военных действий, забастовок, массовых беспорядков или изданных после заключения настоящего Договора актов государственных органов, запрещающих или ограничивающих предусмотренные настоящим Договором взаимоотношения Сторон.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B666ED">
        <w:t>Сторона, которая не в состоянии выполнить свои обязательства по причинам обстоятельств непреодолимой силы, должна в письменной форме незамедлительно, но не позднее, чем в течение 3 (трех) календарных дней после наступления вышеуказанных обстоятельств, уведомить другую сторону о начале и ожидаемом сроке действия указанных обстоятельств.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В период действия подтвержденных обстоятельств непреодолимой силы, которые освобождают Стороны от ответственности, выполнение обязательств приостанавливается, и штрафные санкции за неисполнение договорных обязательств не применяются.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B666ED">
        <w:t>Если одной из Сторон станет известно о наличии обстоятельства непреодолимой силы, результатом которого может стать полное или частичное неисполнение обязательств, она должна незамедлительно уведомить другую Сторону относительно предполагаемого периода действия такого обстоятельства.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B666ED">
        <w:t>Наступление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E755A" w:rsidRDefault="00FE755A" w:rsidP="00FE755A">
      <w:pPr>
        <w:pStyle w:val="25"/>
        <w:ind w:left="709"/>
        <w:jc w:val="both"/>
      </w:pPr>
    </w:p>
    <w:p w:rsidR="00AA1022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50" w:name="_Toc290879954"/>
      <w:r w:rsidRPr="00BE6234">
        <w:rPr>
          <w:rFonts w:ascii="Times New Roman" w:hAnsi="Times New Roman"/>
          <w:sz w:val="28"/>
          <w:szCs w:val="28"/>
        </w:rPr>
        <w:t>Интеллектуальная собственность</w:t>
      </w:r>
      <w:bookmarkEnd w:id="50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Заказчик вправе использовать результаты Услуг исключительно для внутренних целей, однако рабочие документы Исполнителя принадлежат исключительно Исполнителю.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B666ED">
        <w:t>Разработанные в ходе реализации настоящего Договора сотрудниками Исполнителя и/или Заказчика идеи, концепции, ноу-хау, методики, изобретения, открытия, усовершенствования и другая информация, относящаяся к обработке информации, преобразованию или проектированию бизнес-процес</w:t>
      </w:r>
      <w:r w:rsidRPr="00B666ED">
        <w:lastRenderedPageBreak/>
        <w:t>сов,  могут использоваться каждой из Сторон любым образом по своему усмотрению без обязательства отчитываться перед другой Стороной, а также - без ограничений - ее клиентами или заказчиками или для ее клиентов или заказчиков вне зависимости от каких-либо положений настоящего Договора, оговаривающих иное.</w:t>
      </w:r>
    </w:p>
    <w:p w:rsidR="00AA1022" w:rsidRDefault="00AA1022" w:rsidP="00E311D5">
      <w:pPr>
        <w:pStyle w:val="25"/>
        <w:numPr>
          <w:ilvl w:val="1"/>
          <w:numId w:val="1"/>
        </w:numPr>
        <w:ind w:left="0" w:firstLine="709"/>
        <w:jc w:val="both"/>
      </w:pPr>
      <w:r w:rsidRPr="00B666ED">
        <w:t>Исполнитель оказывает консультационные услуги и осуществляет Услуги для широкого круга клиентов, и Заказчик понимает, что Исполнитель будет продолжать эту деятельность. Соответственно, ничто в настоящем Договоре не препятствует и не ограничивает Исполнителя в части предоставления консультационных услуг и (или) материалов для себя или других клиентов, независимо от возможной схожести алгоритмов, экранных форматов, структуры, организации и последовательности материалов, которые могут быть предоставлены Заказчику.</w:t>
      </w:r>
    </w:p>
    <w:p w:rsidR="00AA1022" w:rsidRDefault="00AA1022" w:rsidP="00FE755A"/>
    <w:p w:rsidR="00EF0A32" w:rsidRDefault="00EF0A32" w:rsidP="00FE755A"/>
    <w:p w:rsidR="00AA1022" w:rsidRDefault="00121DEE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51" w:name="_Toc290879955"/>
      <w:r>
        <w:rPr>
          <w:rFonts w:ascii="Times New Roman" w:hAnsi="Times New Roman"/>
          <w:sz w:val="28"/>
          <w:szCs w:val="28"/>
        </w:rPr>
        <w:t xml:space="preserve"> </w:t>
      </w:r>
      <w:r w:rsidR="00AA1022" w:rsidRPr="00BE6234">
        <w:rPr>
          <w:rFonts w:ascii="Times New Roman" w:hAnsi="Times New Roman"/>
          <w:sz w:val="28"/>
          <w:szCs w:val="28"/>
        </w:rPr>
        <w:t>Урегулирование споров</w:t>
      </w:r>
      <w:bookmarkEnd w:id="51"/>
    </w:p>
    <w:p w:rsidR="00AA1022" w:rsidRDefault="00AA1022" w:rsidP="00E311D5">
      <w:pPr>
        <w:pStyle w:val="25"/>
        <w:widowControl w:val="0"/>
        <w:numPr>
          <w:ilvl w:val="1"/>
          <w:numId w:val="1"/>
        </w:numPr>
        <w:ind w:left="0" w:firstLine="709"/>
        <w:jc w:val="both"/>
        <w:rPr>
          <w:b/>
        </w:rPr>
      </w:pPr>
      <w:r w:rsidRPr="00805065">
        <w:t>Выявленные недостатки в оказании услуг Исполнителем устраняются Исполнителем без увеличения общей стоимости Услуг в срок, согласованный Сторонами.</w:t>
      </w:r>
    </w:p>
    <w:p w:rsidR="00AA1022" w:rsidRDefault="00AA1022" w:rsidP="00E311D5">
      <w:pPr>
        <w:pStyle w:val="25"/>
        <w:widowControl w:val="0"/>
        <w:numPr>
          <w:ilvl w:val="1"/>
          <w:numId w:val="1"/>
        </w:numPr>
        <w:ind w:left="0" w:firstLine="709"/>
        <w:jc w:val="both"/>
      </w:pPr>
      <w:bookmarkStart w:id="52" w:name="_Toc235440366"/>
      <w:bookmarkStart w:id="53" w:name="_Toc235440507"/>
      <w:bookmarkStart w:id="54" w:name="_Toc235440648"/>
      <w:r w:rsidRPr="00B666ED">
        <w:t>Если Стороны не смогли в добровольном порядке урегулировать возникший спор</w:t>
      </w:r>
      <w:r>
        <w:t xml:space="preserve"> по устранению недостатков в оказании услуг</w:t>
      </w:r>
      <w:r w:rsidRPr="00B666ED">
        <w:t xml:space="preserve">, такой </w:t>
      </w:r>
      <w:r w:rsidR="00E63165">
        <w:t>с</w:t>
      </w:r>
      <w:r w:rsidRPr="00B666ED">
        <w:t>пор передается на разрешение Арбитражн</w:t>
      </w:r>
      <w:r>
        <w:t>ого</w:t>
      </w:r>
      <w:r w:rsidRPr="00B666ED">
        <w:t xml:space="preserve"> суд</w:t>
      </w:r>
      <w:r>
        <w:t>а</w:t>
      </w:r>
      <w:r w:rsidR="00D93616">
        <w:t xml:space="preserve"> </w:t>
      </w:r>
      <w:r w:rsidR="00E63165">
        <w:t>Свердловской области</w:t>
      </w:r>
      <w:r w:rsidRPr="00B666ED">
        <w:t>.</w:t>
      </w:r>
      <w:bookmarkEnd w:id="52"/>
      <w:bookmarkEnd w:id="53"/>
      <w:bookmarkEnd w:id="54"/>
    </w:p>
    <w:p w:rsidR="00AA1022" w:rsidRDefault="00AA1022" w:rsidP="00FE755A">
      <w:pPr>
        <w:widowControl w:val="0"/>
        <w:ind w:firstLine="709"/>
        <w:jc w:val="both"/>
      </w:pPr>
    </w:p>
    <w:p w:rsidR="00EF0A32" w:rsidRDefault="00EF0A32" w:rsidP="00FE755A">
      <w:pPr>
        <w:widowControl w:val="0"/>
        <w:ind w:firstLine="709"/>
        <w:jc w:val="both"/>
      </w:pPr>
    </w:p>
    <w:p w:rsidR="00AA1022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55" w:name="_Toc290879956"/>
      <w:r w:rsidRPr="00BE6234">
        <w:rPr>
          <w:rFonts w:ascii="Times New Roman" w:hAnsi="Times New Roman"/>
          <w:sz w:val="28"/>
          <w:szCs w:val="28"/>
        </w:rPr>
        <w:t>Корреспонденция</w:t>
      </w:r>
      <w:bookmarkEnd w:id="55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B666ED">
        <w:rPr>
          <w:rFonts w:ascii="Times New Roman" w:hAnsi="Times New Roman"/>
          <w:b w:val="0"/>
        </w:rPr>
        <w:t>Любая корреспонденция, направляемая Сторонами в соответствии с настоящим Договором, с использованием факсимиль</w:t>
      </w:r>
      <w:r w:rsidRPr="00CC1E0B">
        <w:rPr>
          <w:rFonts w:ascii="Times New Roman" w:hAnsi="Times New Roman"/>
          <w:b w:val="0"/>
        </w:rPr>
        <w:t xml:space="preserve">ной связи или электронной почты </w:t>
      </w:r>
      <w:r w:rsidR="0038154D" w:rsidRPr="00CC1E0B">
        <w:rPr>
          <w:rFonts w:ascii="Times New Roman" w:hAnsi="Times New Roman"/>
          <w:b w:val="0"/>
        </w:rPr>
        <w:t>по реквизитам, указанным в настоящем Договоре, приравнивается</w:t>
      </w:r>
      <w:r w:rsidR="0038154D" w:rsidRPr="00B666ED">
        <w:rPr>
          <w:rFonts w:ascii="Times New Roman" w:hAnsi="Times New Roman"/>
          <w:b w:val="0"/>
        </w:rPr>
        <w:t xml:space="preserve"> </w:t>
      </w:r>
      <w:r w:rsidRPr="00B666ED">
        <w:rPr>
          <w:rFonts w:ascii="Times New Roman" w:hAnsi="Times New Roman"/>
          <w:b w:val="0"/>
        </w:rPr>
        <w:t>к совершенной в письменной форме.</w:t>
      </w:r>
    </w:p>
    <w:p w:rsidR="00AA1022" w:rsidRDefault="0038154D" w:rsidP="0038154D">
      <w:pPr>
        <w:ind w:left="360"/>
      </w:pPr>
      <w:r>
        <w:t xml:space="preserve"> </w:t>
      </w:r>
    </w:p>
    <w:p w:rsidR="00EF0A32" w:rsidRDefault="00EF0A32" w:rsidP="0038154D">
      <w:pPr>
        <w:ind w:left="360"/>
      </w:pPr>
    </w:p>
    <w:p w:rsidR="00AA1022" w:rsidRDefault="00AA1022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56" w:name="_Toc290879957"/>
      <w:r>
        <w:rPr>
          <w:rFonts w:ascii="Times New Roman" w:hAnsi="Times New Roman"/>
          <w:sz w:val="28"/>
          <w:szCs w:val="28"/>
        </w:rPr>
        <w:t>Заключительные</w:t>
      </w:r>
      <w:r w:rsidRPr="00BE6234">
        <w:rPr>
          <w:rFonts w:ascii="Times New Roman" w:hAnsi="Times New Roman"/>
          <w:sz w:val="28"/>
          <w:szCs w:val="28"/>
        </w:rPr>
        <w:t xml:space="preserve"> положения</w:t>
      </w:r>
      <w:bookmarkEnd w:id="56"/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szCs w:val="24"/>
        </w:rPr>
      </w:pPr>
      <w:r w:rsidRPr="00A51E55">
        <w:rPr>
          <w:rFonts w:ascii="Times New Roman" w:hAnsi="Times New Roman"/>
          <w:b w:val="0"/>
          <w:szCs w:val="24"/>
        </w:rPr>
        <w:t>Договор составлен и подписан на русском языке в двух экземплярах, имеющих одинаковую юридическую силу</w:t>
      </w:r>
      <w:r w:rsidR="0038154D">
        <w:rPr>
          <w:rFonts w:ascii="Times New Roman" w:hAnsi="Times New Roman"/>
          <w:b w:val="0"/>
          <w:szCs w:val="24"/>
        </w:rPr>
        <w:t>,</w:t>
      </w:r>
      <w:r w:rsidRPr="00A51E55">
        <w:rPr>
          <w:rFonts w:ascii="Times New Roman" w:hAnsi="Times New Roman"/>
          <w:b w:val="0"/>
          <w:szCs w:val="24"/>
        </w:rPr>
        <w:t xml:space="preserve"> по одному экземпляру для каждой Стороны.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szCs w:val="24"/>
        </w:rPr>
      </w:pPr>
      <w:r w:rsidRPr="00A51E55">
        <w:rPr>
          <w:rFonts w:ascii="Times New Roman" w:hAnsi="Times New Roman"/>
          <w:b w:val="0"/>
          <w:szCs w:val="24"/>
        </w:rPr>
        <w:t>Настоящий договор</w:t>
      </w:r>
      <w:r w:rsidR="00744F18">
        <w:rPr>
          <w:rFonts w:ascii="Times New Roman" w:hAnsi="Times New Roman"/>
          <w:b w:val="0"/>
          <w:szCs w:val="24"/>
        </w:rPr>
        <w:t xml:space="preserve"> вступает </w:t>
      </w:r>
      <w:r w:rsidR="00FE755A">
        <w:rPr>
          <w:rFonts w:ascii="Times New Roman" w:hAnsi="Times New Roman"/>
          <w:b w:val="0"/>
          <w:szCs w:val="24"/>
        </w:rPr>
        <w:t>в с</w:t>
      </w:r>
      <w:r w:rsidR="00417FC1">
        <w:rPr>
          <w:rFonts w:ascii="Times New Roman" w:hAnsi="Times New Roman"/>
          <w:b w:val="0"/>
          <w:szCs w:val="24"/>
        </w:rPr>
        <w:t>илу с момента его подписания Ст</w:t>
      </w:r>
      <w:r w:rsidR="00FE755A">
        <w:rPr>
          <w:rFonts w:ascii="Times New Roman" w:hAnsi="Times New Roman"/>
          <w:b w:val="0"/>
          <w:szCs w:val="24"/>
        </w:rPr>
        <w:t>оронами.</w:t>
      </w:r>
    </w:p>
    <w:p w:rsidR="00AA1022" w:rsidRPr="00744F18" w:rsidRDefault="00660CE0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Дополнительные соглашения и Приложения к нему представляют собой полный объем договоренности между Сторонами, достигнутой в отношении предмета настоящего Договора на дату их подписания.</w:t>
      </w:r>
    </w:p>
    <w:p w:rsidR="00AA1022" w:rsidRPr="00744F18" w:rsidRDefault="00660CE0" w:rsidP="00E311D5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Все изменения и дополнения к настоящему Договору действительны, если они составлены в письменной форме и подписаны обеими Сторонами.</w:t>
      </w:r>
    </w:p>
    <w:p w:rsidR="00FB7900" w:rsidRDefault="00660CE0" w:rsidP="004D0CFF">
      <w:pPr>
        <w:pStyle w:val="Numberedlist22"/>
        <w:keepNext w:val="0"/>
        <w:widowControl w:val="0"/>
        <w:numPr>
          <w:ilvl w:val="1"/>
          <w:numId w:val="1"/>
        </w:numPr>
        <w:spacing w:before="0" w:after="0"/>
        <w:ind w:left="0" w:firstLine="709"/>
        <w:jc w:val="both"/>
        <w:rPr>
          <w:rFonts w:ascii="Times New Roman" w:hAnsi="Times New Roman"/>
          <w:b w:val="0"/>
          <w:szCs w:val="24"/>
        </w:rPr>
      </w:pPr>
      <w:r w:rsidRPr="00FE755A">
        <w:rPr>
          <w:rFonts w:ascii="Times New Roman" w:hAnsi="Times New Roman"/>
          <w:b w:val="0"/>
          <w:szCs w:val="24"/>
        </w:rPr>
        <w:t>Договор действует, регулируется и толкуется в соответствии с законодательством Российской Федерации.</w:t>
      </w:r>
      <w:bookmarkStart w:id="57" w:name="_Toc290879958"/>
    </w:p>
    <w:p w:rsidR="00EF0A32" w:rsidRDefault="00EF0A32" w:rsidP="008A2B89"/>
    <w:p w:rsidR="00EF0A32" w:rsidRPr="00A1592D" w:rsidRDefault="00EF0A32" w:rsidP="008A2B89"/>
    <w:p w:rsidR="00AA1022" w:rsidRDefault="004F381D" w:rsidP="00E311D5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D201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AA1022" w:rsidRPr="00BE6234">
        <w:rPr>
          <w:rFonts w:ascii="Times New Roman" w:hAnsi="Times New Roman"/>
          <w:sz w:val="28"/>
          <w:szCs w:val="28"/>
        </w:rPr>
        <w:t>Адреса и реквизиты сторон</w:t>
      </w:r>
      <w:bookmarkEnd w:id="57"/>
    </w:p>
    <w:p w:rsidR="009848B4" w:rsidRPr="009848B4" w:rsidRDefault="009848B4" w:rsidP="009848B4"/>
    <w:tbl>
      <w:tblPr>
        <w:tblW w:w="8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9"/>
        <w:gridCol w:w="4461"/>
      </w:tblGrid>
      <w:tr w:rsidR="00D93616" w:rsidRPr="00F7149F" w:rsidTr="00D93616">
        <w:trPr>
          <w:trHeight w:val="988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16" w:rsidRPr="00D93616" w:rsidRDefault="00D93616" w:rsidP="00D93616">
            <w:pPr>
              <w:jc w:val="both"/>
              <w:rPr>
                <w:b/>
                <w:sz w:val="20"/>
              </w:rPr>
            </w:pPr>
            <w:r w:rsidRPr="00D93616">
              <w:rPr>
                <w:b/>
                <w:sz w:val="20"/>
              </w:rPr>
              <w:t>Исполнитель: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b/>
              </w:rPr>
            </w:pPr>
            <w:r>
              <w:rPr>
                <w:b/>
              </w:rPr>
              <w:t>ОАО «ЭнергосбыТ Плюс»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933E3C">
              <w:t>Юридический адрес:</w:t>
            </w:r>
            <w:r>
              <w:t xml:space="preserve"> 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>
              <w:t xml:space="preserve">143421, </w:t>
            </w:r>
            <w:r w:rsidRPr="00B026DA">
              <w:t>Московская область, Красногорский район, автодорога «Балтия», территория 26 км бизнес-центр Рига-Ленд, стр.3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 xml:space="preserve">Почтовый адрес: 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>664081, г. Иркутск, ул. Пискунова 160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>Тел. 8 (3952) 500-035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 xml:space="preserve">Наименование филиала: 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5460AD">
              <w:t>Свердловский филиал ОАО «ЭнергосбыТ Плюс»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>Адрес филиала: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5460AD">
              <w:t>620075, г. Екатеринбург, ул. Кузнечная, 92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5460AD">
              <w:t>(343) 355-89-24</w:t>
            </w:r>
            <w:r w:rsidRPr="00991BDC">
              <w:t xml:space="preserve">, факс </w:t>
            </w:r>
            <w:r w:rsidRPr="005460AD">
              <w:t>(343) 355-03-06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933E3C">
              <w:t>Банковские реквизиты:</w:t>
            </w:r>
          </w:p>
          <w:p w:rsidR="00D93616" w:rsidRPr="005E1E36" w:rsidRDefault="00D93616" w:rsidP="00D93616">
            <w:pPr>
              <w:pStyle w:val="affc"/>
              <w:ind w:left="0"/>
            </w:pPr>
            <w:r w:rsidRPr="00774BA4">
              <w:t>Уральский банк ПАО Сбербанк</w:t>
            </w:r>
            <w:r w:rsidRPr="005E1E36">
              <w:t xml:space="preserve"> </w:t>
            </w:r>
          </w:p>
          <w:p w:rsidR="00D93616" w:rsidRPr="005E1E36" w:rsidRDefault="00D93616" w:rsidP="00D93616">
            <w:pPr>
              <w:pStyle w:val="affc"/>
              <w:ind w:left="0"/>
            </w:pPr>
            <w:r w:rsidRPr="005E1E36">
              <w:t>Р/</w:t>
            </w:r>
            <w:proofErr w:type="spellStart"/>
            <w:r w:rsidRPr="005E1E36">
              <w:t>сч</w:t>
            </w:r>
            <w:proofErr w:type="spellEnd"/>
            <w:r w:rsidRPr="005E1E36">
              <w:t xml:space="preserve"> 40702810816020104300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5E1E36">
              <w:t>К</w:t>
            </w:r>
            <w:r>
              <w:t>/</w:t>
            </w:r>
            <w:proofErr w:type="spellStart"/>
            <w:r w:rsidRPr="005E1E36">
              <w:t>сч</w:t>
            </w:r>
            <w:proofErr w:type="spellEnd"/>
            <w:r w:rsidRPr="005E1E36">
              <w:t xml:space="preserve"> 30101810500000000674</w:t>
            </w:r>
          </w:p>
          <w:p w:rsidR="00D93616" w:rsidRPr="001506F2" w:rsidRDefault="00D93616" w:rsidP="00D93616">
            <w:pPr>
              <w:pStyle w:val="affc"/>
              <w:ind w:left="0"/>
            </w:pPr>
            <w:r w:rsidRPr="005E1E36">
              <w:t>БИК 046577674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933E3C">
              <w:t xml:space="preserve">ИНН </w:t>
            </w:r>
            <w:r w:rsidRPr="00D108DB">
              <w:rPr>
                <w:szCs w:val="24"/>
              </w:rPr>
              <w:t>5612042824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933E3C">
              <w:t xml:space="preserve">КПП </w:t>
            </w:r>
            <w:r>
              <w:t xml:space="preserve">(основной) </w:t>
            </w:r>
            <w:r w:rsidRPr="00D108DB">
              <w:rPr>
                <w:szCs w:val="24"/>
              </w:rPr>
              <w:t>502401001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>
              <w:t xml:space="preserve">КПП филиала </w:t>
            </w:r>
            <w:r w:rsidRPr="00D108DB">
              <w:rPr>
                <w:szCs w:val="24"/>
              </w:rPr>
              <w:t>667043001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933E3C">
              <w:t xml:space="preserve">ОГРН </w:t>
            </w:r>
            <w:r>
              <w:t xml:space="preserve"> </w:t>
            </w:r>
          </w:p>
          <w:p w:rsidR="00D93616" w:rsidRPr="00B161E1" w:rsidRDefault="00D93616" w:rsidP="00D93616">
            <w:pPr>
              <w:pStyle w:val="aff3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16" w:rsidRPr="00B6643A" w:rsidRDefault="00D93616" w:rsidP="00D93616">
            <w:pPr>
              <w:jc w:val="both"/>
              <w:rPr>
                <w:b/>
                <w:sz w:val="20"/>
              </w:rPr>
            </w:pPr>
            <w:r w:rsidRPr="00B6643A">
              <w:rPr>
                <w:b/>
                <w:sz w:val="20"/>
              </w:rPr>
              <w:t>Заказчик: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  <w:rPr>
                <w:b/>
              </w:rPr>
            </w:pPr>
            <w:r>
              <w:rPr>
                <w:b/>
              </w:rPr>
              <w:t>АО «МСК Энерго»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933E3C">
              <w:t>Юридический адрес:</w:t>
            </w:r>
            <w:r>
              <w:t xml:space="preserve"> 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BA7F0C">
              <w:rPr>
                <w:rStyle w:val="rvts31451"/>
                <w:szCs w:val="24"/>
              </w:rPr>
              <w:t>14107</w:t>
            </w:r>
            <w:r>
              <w:rPr>
                <w:rStyle w:val="rvts31451"/>
                <w:szCs w:val="24"/>
              </w:rPr>
              <w:t>0</w:t>
            </w:r>
            <w:r w:rsidRPr="00BA7F0C">
              <w:rPr>
                <w:rStyle w:val="rvts31451"/>
                <w:szCs w:val="24"/>
              </w:rPr>
              <w:t>, Московская область, г. Корол</w:t>
            </w:r>
            <w:r>
              <w:rPr>
                <w:rStyle w:val="rvts31451"/>
                <w:szCs w:val="24"/>
              </w:rPr>
              <w:t>ё</w:t>
            </w:r>
            <w:r w:rsidRPr="00BA7F0C">
              <w:rPr>
                <w:rStyle w:val="rvts31451"/>
                <w:szCs w:val="24"/>
              </w:rPr>
              <w:t>в, ул. Гагарина, д.</w:t>
            </w:r>
            <w:r>
              <w:rPr>
                <w:rStyle w:val="rvts31451"/>
                <w:szCs w:val="24"/>
              </w:rPr>
              <w:t>10</w:t>
            </w:r>
            <w:r w:rsidRPr="00BA7F0C">
              <w:rPr>
                <w:rStyle w:val="rvts31451"/>
                <w:szCs w:val="24"/>
              </w:rPr>
              <w:t>а</w:t>
            </w:r>
            <w:r>
              <w:rPr>
                <w:rStyle w:val="rvts31451"/>
                <w:szCs w:val="24"/>
              </w:rPr>
              <w:t xml:space="preserve">, </w:t>
            </w:r>
            <w:r w:rsidRPr="00BA7F0C">
              <w:rPr>
                <w:rStyle w:val="rvts31451"/>
                <w:szCs w:val="24"/>
              </w:rPr>
              <w:t>помещение</w:t>
            </w:r>
            <w:r w:rsidRPr="001723A5">
              <w:rPr>
                <w:rStyle w:val="rvts31451"/>
                <w:szCs w:val="24"/>
              </w:rPr>
              <w:t xml:space="preserve"> 011</w:t>
            </w:r>
          </w:p>
          <w:p w:rsidR="00D93616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 xml:space="preserve">Почтовый адрес: 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BA7F0C">
              <w:rPr>
                <w:rStyle w:val="rvts31451"/>
                <w:szCs w:val="24"/>
              </w:rPr>
              <w:t>14107</w:t>
            </w:r>
            <w:r>
              <w:rPr>
                <w:rStyle w:val="rvts31451"/>
                <w:szCs w:val="24"/>
              </w:rPr>
              <w:t>0</w:t>
            </w:r>
            <w:r w:rsidRPr="00BA7F0C">
              <w:rPr>
                <w:rStyle w:val="rvts31451"/>
                <w:szCs w:val="24"/>
              </w:rPr>
              <w:t>, Московская область, г. Корол</w:t>
            </w:r>
            <w:r>
              <w:rPr>
                <w:rStyle w:val="rvts31451"/>
                <w:szCs w:val="24"/>
              </w:rPr>
              <w:t>ё</w:t>
            </w:r>
            <w:r w:rsidRPr="00BA7F0C">
              <w:rPr>
                <w:rStyle w:val="rvts31451"/>
                <w:szCs w:val="24"/>
              </w:rPr>
              <w:t>в, ул. Гагарина, д.</w:t>
            </w:r>
            <w:r>
              <w:rPr>
                <w:rStyle w:val="rvts31451"/>
                <w:szCs w:val="24"/>
              </w:rPr>
              <w:t>10</w:t>
            </w:r>
            <w:r w:rsidRPr="00BA7F0C">
              <w:rPr>
                <w:rStyle w:val="rvts31451"/>
                <w:szCs w:val="24"/>
              </w:rPr>
              <w:t>а</w:t>
            </w:r>
            <w:r>
              <w:rPr>
                <w:rStyle w:val="rvts31451"/>
                <w:szCs w:val="24"/>
              </w:rPr>
              <w:t xml:space="preserve">, </w:t>
            </w:r>
            <w:r w:rsidRPr="00BA7F0C">
              <w:rPr>
                <w:rStyle w:val="rvts31451"/>
                <w:szCs w:val="24"/>
              </w:rPr>
              <w:t>помещение</w:t>
            </w:r>
            <w:r w:rsidRPr="001723A5">
              <w:rPr>
                <w:rStyle w:val="rvts31451"/>
                <w:szCs w:val="24"/>
              </w:rPr>
              <w:t xml:space="preserve"> 011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>
              <w:t xml:space="preserve">Тел. </w:t>
            </w:r>
          </w:p>
          <w:p w:rsidR="00D93616" w:rsidRPr="00933E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743"/>
            </w:pPr>
            <w:r w:rsidRPr="00933E3C">
              <w:t>Банковские реквизиты:</w:t>
            </w:r>
          </w:p>
          <w:p w:rsidR="00D93616" w:rsidRPr="00E123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>ИНН 5018054863</w:t>
            </w:r>
          </w:p>
          <w:p w:rsidR="00D93616" w:rsidRPr="00E123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>КПП 501801001</w:t>
            </w:r>
          </w:p>
          <w:p w:rsidR="00D93616" w:rsidRPr="00E123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>ОГРН 1035003351657</w:t>
            </w:r>
          </w:p>
          <w:p w:rsidR="00D93616" w:rsidRPr="00E123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>р/с</w:t>
            </w:r>
          </w:p>
          <w:p w:rsidR="00D93616" w:rsidRPr="00E1233C" w:rsidRDefault="00D93616" w:rsidP="00D93616">
            <w:pPr>
              <w:widowControl w:val="0"/>
              <w:tabs>
                <w:tab w:val="left" w:pos="3462"/>
              </w:tabs>
              <w:spacing w:before="20" w:after="20" w:line="244" w:lineRule="auto"/>
              <w:ind w:right="-54"/>
            </w:pPr>
            <w:r w:rsidRPr="00E1233C">
              <w:t xml:space="preserve">К/с </w:t>
            </w:r>
          </w:p>
          <w:p w:rsidR="00D93616" w:rsidRPr="00933E3C" w:rsidRDefault="00D93616" w:rsidP="00D93616">
            <w:pPr>
              <w:pStyle w:val="aff3"/>
              <w:tabs>
                <w:tab w:val="left" w:pos="1560"/>
                <w:tab w:val="left" w:pos="2127"/>
              </w:tabs>
              <w:spacing w:line="245" w:lineRule="auto"/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933E3C">
              <w:rPr>
                <w:rFonts w:ascii="Times New Roman" w:eastAsia="Calibri" w:hAnsi="Times New Roman"/>
                <w:sz w:val="24"/>
              </w:rPr>
              <w:t>БИК</w:t>
            </w:r>
          </w:p>
          <w:p w:rsidR="00D93616" w:rsidRPr="00B13659" w:rsidRDefault="00D93616" w:rsidP="00D93616">
            <w:pPr>
              <w:jc w:val="both"/>
              <w:rPr>
                <w:sz w:val="20"/>
              </w:rPr>
            </w:pPr>
          </w:p>
          <w:p w:rsidR="00D93616" w:rsidRPr="001F7234" w:rsidRDefault="00D93616" w:rsidP="00D93616">
            <w:pPr>
              <w:jc w:val="both"/>
              <w:rPr>
                <w:b/>
                <w:sz w:val="20"/>
              </w:rPr>
            </w:pPr>
          </w:p>
        </w:tc>
      </w:tr>
    </w:tbl>
    <w:p w:rsidR="00EF0A32" w:rsidRDefault="00EF0A32" w:rsidP="008A2B89">
      <w:pPr>
        <w:pStyle w:val="2"/>
        <w:tabs>
          <w:tab w:val="clear" w:pos="576"/>
        </w:tabs>
        <w:ind w:left="360" w:firstLine="0"/>
        <w:rPr>
          <w:rFonts w:ascii="Times New Roman" w:hAnsi="Times New Roman"/>
          <w:sz w:val="28"/>
          <w:szCs w:val="28"/>
        </w:rPr>
      </w:pPr>
    </w:p>
    <w:p w:rsidR="00AA1022" w:rsidRDefault="00AA1022" w:rsidP="00E311D5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1F7234">
        <w:rPr>
          <w:rFonts w:ascii="Times New Roman" w:hAnsi="Times New Roman"/>
          <w:sz w:val="28"/>
          <w:szCs w:val="28"/>
        </w:rPr>
        <w:t xml:space="preserve"> </w:t>
      </w:r>
      <w:bookmarkStart w:id="58" w:name="_Toc290879959"/>
      <w:r w:rsidRPr="00BE6234">
        <w:rPr>
          <w:rFonts w:ascii="Times New Roman" w:hAnsi="Times New Roman"/>
          <w:sz w:val="28"/>
          <w:szCs w:val="28"/>
        </w:rPr>
        <w:t>Приложения</w:t>
      </w:r>
      <w:bookmarkEnd w:id="58"/>
    </w:p>
    <w:p w:rsidR="00AA1022" w:rsidRDefault="00AA1022" w:rsidP="00E311D5">
      <w:pPr>
        <w:pStyle w:val="25"/>
        <w:numPr>
          <w:ilvl w:val="1"/>
          <w:numId w:val="1"/>
        </w:numPr>
        <w:suppressAutoHyphens/>
        <w:ind w:left="0" w:firstLine="709"/>
        <w:jc w:val="both"/>
        <w:rPr>
          <w:b/>
        </w:rPr>
      </w:pPr>
      <w:r w:rsidRPr="006E2744">
        <w:t>Данный раздел перечисляет все приложения, являющиеся неотъемлемой частью настоящего Договора.</w:t>
      </w:r>
    </w:p>
    <w:p w:rsidR="00AA1022" w:rsidRDefault="00AA1022" w:rsidP="00E311D5">
      <w:pPr>
        <w:pStyle w:val="Numberedlist22"/>
        <w:keepNext w:val="0"/>
        <w:widowControl w:val="0"/>
        <w:numPr>
          <w:ilvl w:val="1"/>
          <w:numId w:val="1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</w:rPr>
      </w:pPr>
      <w:r w:rsidRPr="006E2744">
        <w:rPr>
          <w:rFonts w:ascii="Times New Roman" w:hAnsi="Times New Roman"/>
          <w:b w:val="0"/>
        </w:rPr>
        <w:t>В случае выявления расхождений между условиями и положениями настоящег</w:t>
      </w:r>
      <w:r w:rsidR="00057927">
        <w:rPr>
          <w:rFonts w:ascii="Times New Roman" w:hAnsi="Times New Roman"/>
          <w:b w:val="0"/>
        </w:rPr>
        <w:t xml:space="preserve">о Договора и </w:t>
      </w:r>
      <w:proofErr w:type="gramStart"/>
      <w:r w:rsidR="00057927">
        <w:rPr>
          <w:rFonts w:ascii="Times New Roman" w:hAnsi="Times New Roman"/>
          <w:b w:val="0"/>
        </w:rPr>
        <w:t>условиями</w:t>
      </w:r>
      <w:proofErr w:type="gramEnd"/>
      <w:r w:rsidR="00057927">
        <w:rPr>
          <w:rFonts w:ascii="Times New Roman" w:hAnsi="Times New Roman"/>
          <w:b w:val="0"/>
        </w:rPr>
        <w:t xml:space="preserve"> и</w:t>
      </w:r>
      <w:r w:rsidRPr="006E2744">
        <w:rPr>
          <w:rFonts w:ascii="Times New Roman" w:hAnsi="Times New Roman"/>
          <w:b w:val="0"/>
        </w:rPr>
        <w:t xml:space="preserve"> положениями, содержащимися в Приложениях, преимущественную силу имеют условия и положения настоящего Договора, если иное прямо не определено в соответствующем Приложении.</w:t>
      </w:r>
    </w:p>
    <w:p w:rsidR="00AA1022" w:rsidRPr="00FC480D" w:rsidRDefault="00AA1022" w:rsidP="00AA1022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3854"/>
        <w:gridCol w:w="4407"/>
      </w:tblGrid>
      <w:tr w:rsidR="00AA1022" w:rsidRPr="00B666ED" w:rsidTr="008A2B89">
        <w:trPr>
          <w:trHeight w:val="240"/>
          <w:tblHeader/>
        </w:trPr>
        <w:tc>
          <w:tcPr>
            <w:tcW w:w="698" w:type="dxa"/>
          </w:tcPr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854" w:type="dxa"/>
          </w:tcPr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t>Приложение:</w:t>
            </w:r>
          </w:p>
        </w:tc>
        <w:tc>
          <w:tcPr>
            <w:tcW w:w="4407" w:type="dxa"/>
          </w:tcPr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t>Описание:</w:t>
            </w:r>
          </w:p>
        </w:tc>
      </w:tr>
      <w:tr w:rsidR="00AA1022" w:rsidRPr="00B666ED" w:rsidTr="008A2B89">
        <w:trPr>
          <w:trHeight w:val="983"/>
        </w:trPr>
        <w:tc>
          <w:tcPr>
            <w:tcW w:w="698" w:type="dxa"/>
          </w:tcPr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54" w:type="dxa"/>
          </w:tcPr>
          <w:p w:rsidR="00AA1022" w:rsidRPr="008A2B89" w:rsidRDefault="00AA1022" w:rsidP="003016A7">
            <w:pPr>
              <w:jc w:val="both"/>
              <w:rPr>
                <w:bCs/>
                <w:sz w:val="22"/>
                <w:szCs w:val="22"/>
              </w:rPr>
            </w:pPr>
            <w:r w:rsidRPr="008A2B89">
              <w:rPr>
                <w:bCs/>
                <w:sz w:val="22"/>
                <w:szCs w:val="22"/>
              </w:rPr>
              <w:t>Спецификация услуг</w:t>
            </w:r>
          </w:p>
          <w:p w:rsidR="00AA1022" w:rsidRPr="008A2B89" w:rsidRDefault="00AA1022" w:rsidP="003016A7">
            <w:pPr>
              <w:jc w:val="both"/>
              <w:rPr>
                <w:bCs/>
                <w:sz w:val="22"/>
                <w:szCs w:val="22"/>
              </w:rPr>
            </w:pPr>
          </w:p>
          <w:p w:rsidR="00AA1022" w:rsidRPr="008A2B89" w:rsidRDefault="00AA1022" w:rsidP="003016A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407" w:type="dxa"/>
          </w:tcPr>
          <w:p w:rsidR="00AA1022" w:rsidRPr="008A2B89" w:rsidRDefault="00107CDA" w:rsidP="003016A7">
            <w:pPr>
              <w:jc w:val="both"/>
              <w:rPr>
                <w:sz w:val="22"/>
                <w:szCs w:val="22"/>
              </w:rPr>
            </w:pPr>
            <w:r w:rsidRPr="008A2B89">
              <w:rPr>
                <w:sz w:val="22"/>
                <w:szCs w:val="22"/>
              </w:rPr>
              <w:t>П</w:t>
            </w:r>
            <w:r w:rsidR="00AA1022" w:rsidRPr="008A2B89">
              <w:rPr>
                <w:sz w:val="22"/>
                <w:szCs w:val="22"/>
              </w:rPr>
              <w:t xml:space="preserve">одробно описывает все услуги и компоненты услуг, включенные в Спецификации услуг. </w:t>
            </w:r>
          </w:p>
        </w:tc>
      </w:tr>
      <w:tr w:rsidR="00AA1022" w:rsidRPr="00B666ED" w:rsidTr="008A2B89">
        <w:trPr>
          <w:trHeight w:val="430"/>
        </w:trPr>
        <w:tc>
          <w:tcPr>
            <w:tcW w:w="698" w:type="dxa"/>
          </w:tcPr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t>2.</w:t>
            </w:r>
          </w:p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AA1022" w:rsidRPr="008A2B89" w:rsidRDefault="00AA1022" w:rsidP="003016A7">
            <w:pPr>
              <w:jc w:val="both"/>
              <w:rPr>
                <w:bCs/>
                <w:sz w:val="22"/>
                <w:szCs w:val="22"/>
              </w:rPr>
            </w:pPr>
            <w:r w:rsidRPr="008A2B89">
              <w:rPr>
                <w:bCs/>
                <w:sz w:val="22"/>
                <w:szCs w:val="22"/>
              </w:rPr>
              <w:t>Форма Заявки Заказчика</w:t>
            </w:r>
          </w:p>
        </w:tc>
        <w:tc>
          <w:tcPr>
            <w:tcW w:w="4407" w:type="dxa"/>
          </w:tcPr>
          <w:p w:rsidR="00AA1022" w:rsidRPr="008A2B89" w:rsidRDefault="00AA1022" w:rsidP="003016A7">
            <w:pPr>
              <w:jc w:val="both"/>
              <w:rPr>
                <w:sz w:val="22"/>
                <w:szCs w:val="22"/>
              </w:rPr>
            </w:pPr>
            <w:r w:rsidRPr="008A2B89">
              <w:rPr>
                <w:sz w:val="22"/>
                <w:szCs w:val="22"/>
              </w:rPr>
              <w:t>Установлена форма указанного документа</w:t>
            </w:r>
          </w:p>
          <w:p w:rsidR="00AA1022" w:rsidRPr="008A2B89" w:rsidRDefault="00AA1022" w:rsidP="003016A7">
            <w:pPr>
              <w:jc w:val="both"/>
              <w:rPr>
                <w:sz w:val="22"/>
                <w:szCs w:val="22"/>
              </w:rPr>
            </w:pPr>
          </w:p>
        </w:tc>
      </w:tr>
      <w:tr w:rsidR="00AA1022" w:rsidRPr="00B666ED" w:rsidTr="008A2B89">
        <w:trPr>
          <w:trHeight w:val="983"/>
        </w:trPr>
        <w:tc>
          <w:tcPr>
            <w:tcW w:w="698" w:type="dxa"/>
          </w:tcPr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3854" w:type="dxa"/>
          </w:tcPr>
          <w:p w:rsidR="00AA1022" w:rsidRPr="008A2B89" w:rsidRDefault="00AA1022" w:rsidP="003016A7">
            <w:pPr>
              <w:jc w:val="both"/>
              <w:rPr>
                <w:bCs/>
                <w:sz w:val="22"/>
                <w:szCs w:val="22"/>
              </w:rPr>
            </w:pPr>
            <w:r w:rsidRPr="008A2B89">
              <w:rPr>
                <w:bCs/>
                <w:sz w:val="22"/>
                <w:szCs w:val="22"/>
              </w:rPr>
              <w:t xml:space="preserve">Форма Запроса на подключение к Услуге </w:t>
            </w:r>
          </w:p>
          <w:p w:rsidR="00AA1022" w:rsidRPr="008A2B89" w:rsidRDefault="00AA1022" w:rsidP="003016A7">
            <w:pPr>
              <w:jc w:val="both"/>
              <w:rPr>
                <w:bCs/>
                <w:sz w:val="22"/>
                <w:szCs w:val="22"/>
              </w:rPr>
            </w:pPr>
          </w:p>
          <w:p w:rsidR="00AA1022" w:rsidRPr="008A2B89" w:rsidRDefault="00AA1022" w:rsidP="003016A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407" w:type="dxa"/>
          </w:tcPr>
          <w:p w:rsidR="00AA1022" w:rsidRPr="008A2B89" w:rsidRDefault="00AA1022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sz w:val="22"/>
                <w:szCs w:val="22"/>
              </w:rPr>
              <w:t>Расшифровка расчета стоимости каждой услуги по модификации ПК</w:t>
            </w:r>
          </w:p>
        </w:tc>
      </w:tr>
      <w:tr w:rsidR="00F12D55" w:rsidRPr="00B666ED" w:rsidTr="008A2B89">
        <w:trPr>
          <w:trHeight w:val="1113"/>
        </w:trPr>
        <w:tc>
          <w:tcPr>
            <w:tcW w:w="698" w:type="dxa"/>
          </w:tcPr>
          <w:p w:rsidR="00F12D55" w:rsidRPr="008A2B89" w:rsidRDefault="001954ED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t>4</w:t>
            </w:r>
            <w:r w:rsidR="00F12D55" w:rsidRPr="008A2B89">
              <w:rPr>
                <w:b/>
                <w:bCs/>
                <w:sz w:val="22"/>
                <w:szCs w:val="22"/>
              </w:rPr>
              <w:t>.</w:t>
            </w:r>
          </w:p>
          <w:p w:rsidR="00F12D55" w:rsidRPr="008A2B89" w:rsidRDefault="00F12D55" w:rsidP="003016A7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F12D55" w:rsidRPr="008A2B89" w:rsidRDefault="00F12D55" w:rsidP="003016A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F12D55" w:rsidRPr="008A2B89" w:rsidRDefault="00F12D55" w:rsidP="00C4588D">
            <w:pPr>
              <w:rPr>
                <w:sz w:val="22"/>
                <w:szCs w:val="22"/>
              </w:rPr>
            </w:pPr>
            <w:r w:rsidRPr="008A2B89">
              <w:rPr>
                <w:sz w:val="22"/>
                <w:szCs w:val="22"/>
              </w:rPr>
              <w:t>Форма Сводного отчета о трудозатратах</w:t>
            </w:r>
          </w:p>
        </w:tc>
        <w:tc>
          <w:tcPr>
            <w:tcW w:w="4407" w:type="dxa"/>
          </w:tcPr>
          <w:p w:rsidR="00F12D55" w:rsidRPr="008A2B89" w:rsidRDefault="00F12D55" w:rsidP="00C4588D">
            <w:pPr>
              <w:jc w:val="both"/>
              <w:rPr>
                <w:sz w:val="22"/>
                <w:szCs w:val="22"/>
              </w:rPr>
            </w:pPr>
            <w:r w:rsidRPr="008A2B89">
              <w:rPr>
                <w:bCs/>
                <w:sz w:val="22"/>
                <w:szCs w:val="22"/>
              </w:rPr>
              <w:t>Форма документа, предоставляемого Исполнителем Заказчику ежемесячно в порядке, предусмотренном настоящим Договором.</w:t>
            </w:r>
          </w:p>
        </w:tc>
      </w:tr>
      <w:tr w:rsidR="00C04DA3" w:rsidRPr="00B666ED" w:rsidTr="008A2B89">
        <w:trPr>
          <w:trHeight w:val="676"/>
        </w:trPr>
        <w:tc>
          <w:tcPr>
            <w:tcW w:w="698" w:type="dxa"/>
          </w:tcPr>
          <w:p w:rsidR="00C04DA3" w:rsidRPr="008A2B89" w:rsidRDefault="00DA31F4" w:rsidP="003016A7">
            <w:pPr>
              <w:jc w:val="both"/>
              <w:rPr>
                <w:b/>
                <w:bCs/>
                <w:sz w:val="22"/>
                <w:szCs w:val="22"/>
              </w:rPr>
            </w:pPr>
            <w:r w:rsidRPr="008A2B89">
              <w:rPr>
                <w:b/>
                <w:bCs/>
                <w:sz w:val="22"/>
                <w:szCs w:val="22"/>
              </w:rPr>
              <w:t>5</w:t>
            </w:r>
            <w:r w:rsidR="00C04DA3" w:rsidRPr="008A2B8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C04DA3" w:rsidRPr="008A2B89" w:rsidRDefault="00C04DA3" w:rsidP="00C4588D">
            <w:pPr>
              <w:jc w:val="both"/>
              <w:rPr>
                <w:bCs/>
                <w:sz w:val="22"/>
                <w:szCs w:val="22"/>
              </w:rPr>
            </w:pPr>
            <w:r w:rsidRPr="008A2B89">
              <w:rPr>
                <w:bCs/>
                <w:sz w:val="22"/>
                <w:szCs w:val="22"/>
              </w:rPr>
              <w:t xml:space="preserve">Регламент оказания услуг </w:t>
            </w:r>
          </w:p>
          <w:p w:rsidR="00C04DA3" w:rsidRPr="008A2B89" w:rsidRDefault="00C04DA3" w:rsidP="00C4588D">
            <w:pPr>
              <w:jc w:val="both"/>
              <w:rPr>
                <w:bCs/>
                <w:sz w:val="22"/>
                <w:szCs w:val="22"/>
              </w:rPr>
            </w:pPr>
            <w:r w:rsidRPr="008A2B89">
              <w:rPr>
                <w:bCs/>
                <w:sz w:val="22"/>
                <w:szCs w:val="22"/>
              </w:rPr>
              <w:t>по информационной поддержке</w:t>
            </w:r>
          </w:p>
          <w:p w:rsidR="00C04DA3" w:rsidRPr="008A2B89" w:rsidRDefault="00C04DA3" w:rsidP="00C4588D">
            <w:pPr>
              <w:rPr>
                <w:sz w:val="22"/>
                <w:szCs w:val="22"/>
              </w:rPr>
            </w:pPr>
          </w:p>
        </w:tc>
        <w:tc>
          <w:tcPr>
            <w:tcW w:w="4407" w:type="dxa"/>
          </w:tcPr>
          <w:p w:rsidR="00C04DA3" w:rsidRPr="008A2B89" w:rsidRDefault="00C04DA3" w:rsidP="00C4588D">
            <w:pPr>
              <w:jc w:val="both"/>
              <w:rPr>
                <w:bCs/>
                <w:sz w:val="22"/>
                <w:szCs w:val="22"/>
              </w:rPr>
            </w:pPr>
            <w:r w:rsidRPr="008A2B89">
              <w:rPr>
                <w:bCs/>
                <w:sz w:val="22"/>
                <w:szCs w:val="22"/>
              </w:rPr>
              <w:t>Определяет порядок оказания услуг Исполнителем по информационной поддержке ПК.</w:t>
            </w:r>
          </w:p>
        </w:tc>
      </w:tr>
    </w:tbl>
    <w:p w:rsidR="00EF0A32" w:rsidRPr="008A2B89" w:rsidRDefault="00EF0A32" w:rsidP="008A2B89">
      <w:pPr>
        <w:pStyle w:val="2"/>
        <w:tabs>
          <w:tab w:val="clear" w:pos="576"/>
        </w:tabs>
        <w:ind w:left="0" w:firstLine="0"/>
      </w:pPr>
      <w:bookmarkStart w:id="59" w:name="_Toc220926389"/>
      <w:bookmarkStart w:id="60" w:name="_Toc219784808"/>
      <w:bookmarkStart w:id="61" w:name="_Toc219870617"/>
      <w:bookmarkStart w:id="62" w:name="_Toc219881023"/>
      <w:bookmarkStart w:id="63" w:name="_Toc220926390"/>
      <w:bookmarkEnd w:id="59"/>
    </w:p>
    <w:p w:rsidR="00EF0A32" w:rsidRPr="008A2B89" w:rsidRDefault="00EF0A32" w:rsidP="008A2B89">
      <w:pPr>
        <w:pStyle w:val="2"/>
        <w:tabs>
          <w:tab w:val="clear" w:pos="576"/>
        </w:tabs>
        <w:ind w:left="0" w:firstLine="0"/>
      </w:pPr>
    </w:p>
    <w:p w:rsidR="007F3A85" w:rsidRDefault="00AA1022" w:rsidP="00BA10D6">
      <w:pPr>
        <w:pStyle w:val="2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E69DE">
        <w:rPr>
          <w:rFonts w:ascii="Times New Roman" w:hAnsi="Times New Roman"/>
          <w:sz w:val="28"/>
          <w:szCs w:val="28"/>
        </w:rPr>
        <w:t xml:space="preserve"> </w:t>
      </w:r>
      <w:bookmarkStart w:id="64" w:name="_Toc290879960"/>
      <w:r w:rsidRPr="003E69DE">
        <w:rPr>
          <w:rFonts w:ascii="Times New Roman" w:hAnsi="Times New Roman"/>
          <w:sz w:val="28"/>
          <w:szCs w:val="28"/>
        </w:rPr>
        <w:t>Подписи сторон</w:t>
      </w:r>
      <w:bookmarkEnd w:id="60"/>
      <w:bookmarkEnd w:id="61"/>
      <w:bookmarkEnd w:id="62"/>
      <w:bookmarkEnd w:id="63"/>
      <w:bookmarkEnd w:id="64"/>
    </w:p>
    <w:p w:rsidR="00EF0A32" w:rsidRPr="00A1592D" w:rsidRDefault="00EF0A32" w:rsidP="008A2B89"/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619"/>
      </w:tblGrid>
      <w:tr w:rsidR="001D01A9" w:rsidRPr="00BC4BD0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1A9" w:rsidRPr="00BC4BD0" w:rsidRDefault="001D01A9" w:rsidP="00D4385E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F7149F" w:rsidRDefault="00600FA0" w:rsidP="00BC4BD0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EF0A32" w:rsidRPr="008A2B89" w:rsidRDefault="00EF0A32" w:rsidP="00E63165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8A2B89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E63165">
              <w:rPr>
                <w:rFonts w:ascii="Times New Roman" w:hAnsi="Times New Roman"/>
                <w:b/>
                <w:lang w:eastAsia="en-US"/>
              </w:rPr>
              <w:t>Ц</w:t>
            </w:r>
            <w:r w:rsidRPr="008A2B89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600FA0" w:rsidRDefault="00600FA0" w:rsidP="00BC4BD0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BC4BD0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BC4BD0" w:rsidRPr="00BC4BD0" w:rsidRDefault="00BC4BD0" w:rsidP="00BC4BD0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 w:rsidR="00121DEE"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1D01A9" w:rsidRPr="00BC4BD0" w:rsidRDefault="001D01A9" w:rsidP="009A6987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A9" w:rsidRPr="00BC4BD0" w:rsidRDefault="001D01A9" w:rsidP="00D4385E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BC4BD0" w:rsidRDefault="00600FA0" w:rsidP="00D4385E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«МСК Энерго»</w:t>
            </w:r>
          </w:p>
          <w:p w:rsidR="009B1E27" w:rsidRDefault="00EF0A32" w:rsidP="00D4385E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Генеральный директор</w:t>
            </w:r>
          </w:p>
          <w:p w:rsidR="00EF0A32" w:rsidRDefault="00EF0A32" w:rsidP="00D4385E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Default="00EF0A32" w:rsidP="00D4385E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Default="00EF0A32" w:rsidP="00D4385E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Pr="00BC4BD0" w:rsidRDefault="00EF0A32" w:rsidP="00D4385E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1D01A9" w:rsidRPr="00BC4BD0" w:rsidRDefault="00BC4BD0" w:rsidP="00D4385E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</w:t>
            </w:r>
            <w:r w:rsidR="00F7149F">
              <w:rPr>
                <w:rFonts w:ascii="Times New Roman" w:hAnsi="Times New Roman"/>
                <w:b/>
              </w:rPr>
              <w:t>____________________</w:t>
            </w:r>
            <w:r w:rsidR="00CD39D9">
              <w:rPr>
                <w:rFonts w:ascii="Times New Roman" w:hAnsi="Times New Roman"/>
                <w:b/>
              </w:rPr>
              <w:t xml:space="preserve">/ </w:t>
            </w:r>
            <w:r w:rsidR="00600FA0">
              <w:rPr>
                <w:rFonts w:ascii="Times New Roman" w:hAnsi="Times New Roman"/>
                <w:b/>
              </w:rPr>
              <w:t>Борисенков В. А.</w:t>
            </w:r>
            <w:r w:rsidR="001D01A9" w:rsidRPr="00BC4BD0">
              <w:rPr>
                <w:rFonts w:ascii="Times New Roman" w:hAnsi="Times New Roman"/>
                <w:b/>
              </w:rPr>
              <w:t>/</w:t>
            </w:r>
          </w:p>
          <w:p w:rsidR="001D01A9" w:rsidRPr="00BC4BD0" w:rsidRDefault="001D01A9" w:rsidP="00857CEC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</w:tr>
    </w:tbl>
    <w:p w:rsidR="00AA1022" w:rsidRPr="000E7411" w:rsidRDefault="00AA1022" w:rsidP="00AA1022">
      <w:pPr>
        <w:ind w:left="6381" w:firstLine="709"/>
        <w:jc w:val="both"/>
        <w:rPr>
          <w:b/>
          <w:sz w:val="20"/>
        </w:rPr>
      </w:pPr>
      <w:r w:rsidRPr="00B666ED">
        <w:br w:type="page"/>
      </w:r>
      <w:r w:rsidR="00FE755A">
        <w:lastRenderedPageBreak/>
        <w:t xml:space="preserve">       </w:t>
      </w:r>
      <w:r w:rsidRPr="000E7411">
        <w:rPr>
          <w:b/>
          <w:sz w:val="20"/>
        </w:rPr>
        <w:t>Приложение №</w:t>
      </w:r>
      <w:r w:rsidR="00FE755A">
        <w:rPr>
          <w:b/>
          <w:sz w:val="20"/>
        </w:rPr>
        <w:t xml:space="preserve"> </w:t>
      </w:r>
      <w:r w:rsidRPr="000E7411">
        <w:rPr>
          <w:b/>
          <w:sz w:val="20"/>
        </w:rPr>
        <w:t>1</w:t>
      </w:r>
    </w:p>
    <w:p w:rsidR="00001779" w:rsidRPr="00001779" w:rsidRDefault="00AA1022" w:rsidP="00AA1022">
      <w:pPr>
        <w:ind w:left="1418" w:firstLine="709"/>
        <w:jc w:val="right"/>
        <w:rPr>
          <w:b/>
          <w:sz w:val="20"/>
        </w:rPr>
      </w:pPr>
      <w:r w:rsidRPr="000E7411">
        <w:rPr>
          <w:b/>
          <w:sz w:val="20"/>
        </w:rPr>
        <w:t xml:space="preserve">к Договору </w:t>
      </w:r>
      <w:r w:rsidR="004F381D" w:rsidRPr="000E7411">
        <w:rPr>
          <w:b/>
          <w:sz w:val="20"/>
        </w:rPr>
        <w:t>№</w:t>
      </w:r>
      <w:r w:rsidR="004F381D" w:rsidRPr="001D01A9">
        <w:rPr>
          <w:b/>
          <w:sz w:val="20"/>
        </w:rPr>
        <w:t xml:space="preserve"> </w:t>
      </w:r>
      <w:r w:rsidR="00600FA0">
        <w:rPr>
          <w:b/>
          <w:sz w:val="20"/>
        </w:rPr>
        <w:t>7-2/18</w:t>
      </w:r>
      <w:r w:rsidR="00057DBF">
        <w:rPr>
          <w:b/>
          <w:sz w:val="20"/>
        </w:rPr>
        <w:t xml:space="preserve">  </w:t>
      </w:r>
    </w:p>
    <w:p w:rsidR="00AA1022" w:rsidRPr="00B666ED" w:rsidRDefault="00AA1022" w:rsidP="00AA1022">
      <w:pPr>
        <w:jc w:val="center"/>
        <w:rPr>
          <w:b/>
          <w:sz w:val="28"/>
          <w:szCs w:val="28"/>
        </w:rPr>
      </w:pPr>
      <w:r w:rsidRPr="00B666ED">
        <w:rPr>
          <w:b/>
          <w:sz w:val="28"/>
          <w:szCs w:val="28"/>
        </w:rPr>
        <w:t>Спецификация услуг</w:t>
      </w:r>
    </w:p>
    <w:p w:rsidR="00AA1022" w:rsidRPr="00B666ED" w:rsidRDefault="00AA1022" w:rsidP="00AA1022"/>
    <w:p w:rsidR="006C1898" w:rsidRDefault="00AA1022" w:rsidP="006C1898">
      <w:pPr>
        <w:jc w:val="both"/>
        <w:rPr>
          <w:b/>
          <w:sz w:val="28"/>
          <w:szCs w:val="28"/>
        </w:rPr>
      </w:pPr>
      <w:r w:rsidRPr="00B666ED">
        <w:rPr>
          <w:b/>
          <w:sz w:val="28"/>
          <w:szCs w:val="28"/>
        </w:rPr>
        <w:t>1. Услуги</w:t>
      </w:r>
      <w:r>
        <w:rPr>
          <w:b/>
          <w:sz w:val="28"/>
          <w:szCs w:val="28"/>
        </w:rPr>
        <w:t xml:space="preserve"> по информационной поддержке ПК.</w:t>
      </w:r>
    </w:p>
    <w:p w:rsidR="00396B53" w:rsidRPr="00396B53" w:rsidRDefault="00396B53" w:rsidP="00E63165">
      <w:pPr>
        <w:pStyle w:val="Numberedlist22"/>
        <w:tabs>
          <w:tab w:val="clear" w:pos="720"/>
        </w:tabs>
        <w:spacing w:before="60"/>
        <w:jc w:val="both"/>
      </w:pPr>
      <w:r>
        <w:rPr>
          <w:rFonts w:ascii="Times New Roman" w:hAnsi="Times New Roman"/>
          <w:b w:val="0"/>
        </w:rPr>
        <w:t xml:space="preserve">1.1 </w:t>
      </w:r>
      <w:r w:rsidRPr="008A2B89">
        <w:rPr>
          <w:rFonts w:ascii="Times New Roman" w:hAnsi="Times New Roman"/>
          <w:b w:val="0"/>
        </w:rPr>
        <w:t>Услуги по информационной поддержк</w:t>
      </w:r>
      <w:r w:rsidR="00E63165">
        <w:rPr>
          <w:rFonts w:ascii="Times New Roman" w:hAnsi="Times New Roman"/>
          <w:b w:val="0"/>
        </w:rPr>
        <w:t>е</w:t>
      </w:r>
      <w:r w:rsidRPr="008A2B89">
        <w:rPr>
          <w:rFonts w:ascii="Times New Roman" w:hAnsi="Times New Roman"/>
          <w:b w:val="0"/>
        </w:rPr>
        <w:t xml:space="preserve"> ПК в период с 1.02.2018г. по 31.03.2018г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3466"/>
        <w:gridCol w:w="1969"/>
        <w:gridCol w:w="1725"/>
        <w:gridCol w:w="1386"/>
      </w:tblGrid>
      <w:tr w:rsidR="000A40B6" w:rsidRPr="00E66E39" w:rsidTr="008831F5">
        <w:tc>
          <w:tcPr>
            <w:tcW w:w="426" w:type="dxa"/>
            <w:shd w:val="clear" w:color="auto" w:fill="auto"/>
          </w:tcPr>
          <w:p w:rsidR="000A40B6" w:rsidRPr="00E66E39" w:rsidRDefault="000A40B6" w:rsidP="008831F5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№</w:t>
            </w:r>
          </w:p>
        </w:tc>
        <w:tc>
          <w:tcPr>
            <w:tcW w:w="3799" w:type="dxa"/>
            <w:shd w:val="clear" w:color="auto" w:fill="auto"/>
          </w:tcPr>
          <w:p w:rsidR="000A40B6" w:rsidRPr="00E66E39" w:rsidRDefault="000A40B6" w:rsidP="008831F5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Перечень услуг</w:t>
            </w:r>
          </w:p>
        </w:tc>
        <w:tc>
          <w:tcPr>
            <w:tcW w:w="1969" w:type="dxa"/>
            <w:shd w:val="clear" w:color="auto" w:fill="auto"/>
          </w:tcPr>
          <w:p w:rsidR="000A40B6" w:rsidRPr="00E66E39" w:rsidRDefault="000A40B6" w:rsidP="008831F5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Объем консультационных часов</w:t>
            </w:r>
          </w:p>
        </w:tc>
        <w:tc>
          <w:tcPr>
            <w:tcW w:w="1834" w:type="dxa"/>
            <w:shd w:val="clear" w:color="auto" w:fill="auto"/>
          </w:tcPr>
          <w:p w:rsidR="000A40B6" w:rsidRPr="00E66E39" w:rsidRDefault="000A40B6" w:rsidP="008831F5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Стоимость (руб., в т.ч.</w:t>
            </w:r>
            <w:r w:rsidRPr="00E07E54">
              <w:rPr>
                <w:b/>
                <w:sz w:val="20"/>
              </w:rPr>
              <w:t xml:space="preserve"> </w:t>
            </w:r>
            <w:r w:rsidRPr="00E66E39">
              <w:rPr>
                <w:b/>
                <w:sz w:val="20"/>
              </w:rPr>
              <w:t>НДС 18 %)</w:t>
            </w:r>
            <w:r w:rsidR="003129F0">
              <w:rPr>
                <w:b/>
                <w:sz w:val="20"/>
              </w:rPr>
              <w:t xml:space="preserve"> 1 чел/часа</w:t>
            </w:r>
          </w:p>
        </w:tc>
        <w:tc>
          <w:tcPr>
            <w:tcW w:w="1435" w:type="dxa"/>
            <w:shd w:val="clear" w:color="auto" w:fill="auto"/>
          </w:tcPr>
          <w:p w:rsidR="000A40B6" w:rsidRPr="00E66E39" w:rsidRDefault="000A40B6" w:rsidP="008831F5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Общая стоимость</w:t>
            </w:r>
          </w:p>
          <w:p w:rsidR="000A40B6" w:rsidRPr="00E66E39" w:rsidRDefault="000A40B6" w:rsidP="008831F5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(</w:t>
            </w:r>
            <w:proofErr w:type="spellStart"/>
            <w:r w:rsidRPr="00E66E39">
              <w:rPr>
                <w:b/>
                <w:sz w:val="20"/>
              </w:rPr>
              <w:t>руб.,в</w:t>
            </w:r>
            <w:proofErr w:type="spellEnd"/>
            <w:r w:rsidRPr="00E66E39">
              <w:rPr>
                <w:b/>
                <w:sz w:val="20"/>
              </w:rPr>
              <w:t xml:space="preserve"> </w:t>
            </w:r>
            <w:proofErr w:type="spellStart"/>
            <w:r w:rsidRPr="00E66E39">
              <w:rPr>
                <w:b/>
                <w:sz w:val="20"/>
              </w:rPr>
              <w:t>т.ч</w:t>
            </w:r>
            <w:proofErr w:type="spellEnd"/>
            <w:r w:rsidRPr="00E66E39">
              <w:rPr>
                <w:b/>
                <w:sz w:val="20"/>
              </w:rPr>
              <w:t>. НДС 18%)</w:t>
            </w:r>
          </w:p>
        </w:tc>
      </w:tr>
      <w:tr w:rsidR="000A40B6" w:rsidRPr="00E66E39" w:rsidTr="008A2B89">
        <w:tc>
          <w:tcPr>
            <w:tcW w:w="426" w:type="dxa"/>
            <w:shd w:val="clear" w:color="auto" w:fill="auto"/>
          </w:tcPr>
          <w:p w:rsidR="000A40B6" w:rsidRPr="00E66E39" w:rsidRDefault="000A40B6" w:rsidP="008831F5">
            <w:pPr>
              <w:rPr>
                <w:sz w:val="20"/>
              </w:rPr>
            </w:pPr>
          </w:p>
          <w:p w:rsidR="000A40B6" w:rsidRPr="00E66E39" w:rsidRDefault="000A40B6" w:rsidP="008831F5">
            <w:pPr>
              <w:rPr>
                <w:sz w:val="20"/>
              </w:rPr>
            </w:pPr>
            <w:r w:rsidRPr="00E66E39">
              <w:rPr>
                <w:sz w:val="20"/>
              </w:rPr>
              <w:t>1</w:t>
            </w:r>
          </w:p>
        </w:tc>
        <w:tc>
          <w:tcPr>
            <w:tcW w:w="3799" w:type="dxa"/>
            <w:shd w:val="clear" w:color="auto" w:fill="auto"/>
          </w:tcPr>
          <w:p w:rsidR="000A40B6" w:rsidRPr="00E66E39" w:rsidRDefault="000A40B6" w:rsidP="008831F5">
            <w:pPr>
              <w:rPr>
                <w:sz w:val="20"/>
              </w:rPr>
            </w:pPr>
            <w:r w:rsidRPr="00E66E39">
              <w:rPr>
                <w:sz w:val="20"/>
              </w:rPr>
              <w:t>Консультации – оказание консультационной и методологической поддержки Колл-центра по эксплуатации ПК.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0A40B6" w:rsidRPr="00E66E39" w:rsidRDefault="000A40B6" w:rsidP="008831F5">
            <w:pPr>
              <w:rPr>
                <w:sz w:val="20"/>
              </w:rPr>
            </w:pPr>
          </w:p>
          <w:p w:rsidR="000A40B6" w:rsidRPr="00E66E39" w:rsidRDefault="00396B53" w:rsidP="008831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0A40B6" w:rsidRPr="00E66E39">
              <w:rPr>
                <w:sz w:val="20"/>
              </w:rPr>
              <w:t>0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0A40B6" w:rsidRPr="008A2B89" w:rsidRDefault="00461684" w:rsidP="008A2B89">
            <w:pPr>
              <w:jc w:val="center"/>
              <w:rPr>
                <w:sz w:val="20"/>
                <w:lang w:val="en-US"/>
              </w:rPr>
            </w:pPr>
            <w:r w:rsidRPr="008A2B89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 </w:t>
            </w:r>
            <w:r>
              <w:rPr>
                <w:sz w:val="20"/>
              </w:rPr>
              <w:t>130,00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A40B6" w:rsidRPr="00E66E39" w:rsidRDefault="00396B53" w:rsidP="008A2B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85 2</w:t>
            </w:r>
            <w:r w:rsidR="00461684">
              <w:rPr>
                <w:b/>
                <w:sz w:val="20"/>
              </w:rPr>
              <w:t>00,00</w:t>
            </w:r>
          </w:p>
        </w:tc>
      </w:tr>
      <w:tr w:rsidR="000A40B6" w:rsidRPr="00E07E54" w:rsidTr="008A2B89">
        <w:tc>
          <w:tcPr>
            <w:tcW w:w="426" w:type="dxa"/>
            <w:shd w:val="clear" w:color="auto" w:fill="auto"/>
          </w:tcPr>
          <w:p w:rsidR="000A40B6" w:rsidRPr="00E07E54" w:rsidRDefault="000A40B6" w:rsidP="008831F5">
            <w:pPr>
              <w:rPr>
                <w:sz w:val="20"/>
              </w:rPr>
            </w:pPr>
            <w:r w:rsidRPr="00E07E54">
              <w:rPr>
                <w:sz w:val="20"/>
              </w:rPr>
              <w:t>2</w:t>
            </w:r>
          </w:p>
        </w:tc>
        <w:tc>
          <w:tcPr>
            <w:tcW w:w="3799" w:type="dxa"/>
            <w:shd w:val="clear" w:color="auto" w:fill="auto"/>
          </w:tcPr>
          <w:p w:rsidR="000A40B6" w:rsidRPr="00E07E54" w:rsidRDefault="000A40B6" w:rsidP="008831F5">
            <w:pPr>
              <w:rPr>
                <w:sz w:val="20"/>
              </w:rPr>
            </w:pPr>
            <w:r w:rsidRPr="00E07E54">
              <w:rPr>
                <w:sz w:val="20"/>
              </w:rPr>
              <w:t>Консультационные услуги в объеме превышения трудозатрат по консультационной и методологической поддержке.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0A40B6" w:rsidRPr="00E07E54" w:rsidRDefault="000A40B6" w:rsidP="008831F5">
            <w:pPr>
              <w:jc w:val="center"/>
              <w:rPr>
                <w:sz w:val="20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:rsidR="000A40B6" w:rsidRPr="00E07E54" w:rsidRDefault="00461684" w:rsidP="008A2B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2 130,00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A40B6" w:rsidRPr="00E07E54" w:rsidRDefault="000A40B6" w:rsidP="008A2B89">
            <w:pPr>
              <w:jc w:val="center"/>
              <w:rPr>
                <w:sz w:val="20"/>
              </w:rPr>
            </w:pPr>
          </w:p>
        </w:tc>
      </w:tr>
    </w:tbl>
    <w:p w:rsidR="0030565A" w:rsidRPr="0030565A" w:rsidRDefault="0030565A" w:rsidP="006C1898">
      <w:pPr>
        <w:pStyle w:val="ad"/>
        <w:rPr>
          <w:lang w:eastAsia="en-US"/>
        </w:rPr>
      </w:pPr>
    </w:p>
    <w:p w:rsidR="00396B53" w:rsidRPr="002B5BF3" w:rsidRDefault="00396B53" w:rsidP="00396B53">
      <w:pPr>
        <w:pStyle w:val="Numberedlist22"/>
        <w:tabs>
          <w:tab w:val="clear" w:pos="720"/>
        </w:tabs>
        <w:spacing w:before="6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2.1 </w:t>
      </w:r>
      <w:r w:rsidRPr="002B5BF3">
        <w:rPr>
          <w:rFonts w:ascii="Times New Roman" w:hAnsi="Times New Roman"/>
          <w:b w:val="0"/>
        </w:rPr>
        <w:t xml:space="preserve">Услуги </w:t>
      </w:r>
      <w:r w:rsidR="00E63165">
        <w:rPr>
          <w:rFonts w:ascii="Times New Roman" w:hAnsi="Times New Roman"/>
          <w:b w:val="0"/>
        </w:rPr>
        <w:t>по информационной</w:t>
      </w:r>
      <w:r w:rsidR="00E63165" w:rsidRPr="002B5BF3">
        <w:rPr>
          <w:rFonts w:ascii="Times New Roman" w:hAnsi="Times New Roman"/>
          <w:b w:val="0"/>
        </w:rPr>
        <w:t xml:space="preserve"> поддержк</w:t>
      </w:r>
      <w:r w:rsidR="00E63165">
        <w:rPr>
          <w:rFonts w:ascii="Times New Roman" w:hAnsi="Times New Roman"/>
          <w:b w:val="0"/>
        </w:rPr>
        <w:t>е</w:t>
      </w:r>
      <w:r w:rsidRPr="002B5BF3">
        <w:rPr>
          <w:rFonts w:ascii="Times New Roman" w:hAnsi="Times New Roman"/>
          <w:b w:val="0"/>
        </w:rPr>
        <w:t xml:space="preserve"> ПК </w:t>
      </w:r>
      <w:r>
        <w:rPr>
          <w:rFonts w:ascii="Times New Roman" w:hAnsi="Times New Roman"/>
          <w:b w:val="0"/>
        </w:rPr>
        <w:t>с 1.04</w:t>
      </w:r>
      <w:r w:rsidRPr="002B5BF3">
        <w:rPr>
          <w:rFonts w:ascii="Times New Roman" w:hAnsi="Times New Roman"/>
          <w:b w:val="0"/>
        </w:rPr>
        <w:t>.2018г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3466"/>
        <w:gridCol w:w="1969"/>
        <w:gridCol w:w="1725"/>
        <w:gridCol w:w="1386"/>
      </w:tblGrid>
      <w:tr w:rsidR="00396B53" w:rsidRPr="00E66E39" w:rsidTr="00AB17E3">
        <w:tc>
          <w:tcPr>
            <w:tcW w:w="426" w:type="dxa"/>
            <w:shd w:val="clear" w:color="auto" w:fill="auto"/>
          </w:tcPr>
          <w:p w:rsidR="00396B53" w:rsidRPr="00E66E39" w:rsidRDefault="00396B53" w:rsidP="00AB17E3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№</w:t>
            </w:r>
          </w:p>
        </w:tc>
        <w:tc>
          <w:tcPr>
            <w:tcW w:w="3799" w:type="dxa"/>
            <w:shd w:val="clear" w:color="auto" w:fill="auto"/>
          </w:tcPr>
          <w:p w:rsidR="00396B53" w:rsidRPr="00E66E39" w:rsidRDefault="00396B53" w:rsidP="00AB17E3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Перечень услуг</w:t>
            </w:r>
          </w:p>
        </w:tc>
        <w:tc>
          <w:tcPr>
            <w:tcW w:w="1969" w:type="dxa"/>
            <w:shd w:val="clear" w:color="auto" w:fill="auto"/>
          </w:tcPr>
          <w:p w:rsidR="00396B53" w:rsidRPr="00E66E39" w:rsidRDefault="00396B53" w:rsidP="00AB17E3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Объем консультационных часов</w:t>
            </w:r>
          </w:p>
        </w:tc>
        <w:tc>
          <w:tcPr>
            <w:tcW w:w="1834" w:type="dxa"/>
            <w:shd w:val="clear" w:color="auto" w:fill="auto"/>
          </w:tcPr>
          <w:p w:rsidR="00396B53" w:rsidRPr="00E66E39" w:rsidRDefault="00396B53" w:rsidP="00AB17E3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Стоимость (руб., в т.ч.</w:t>
            </w:r>
            <w:r w:rsidRPr="00E07E54">
              <w:rPr>
                <w:b/>
                <w:sz w:val="20"/>
              </w:rPr>
              <w:t xml:space="preserve"> </w:t>
            </w:r>
            <w:r w:rsidRPr="00E66E39">
              <w:rPr>
                <w:b/>
                <w:sz w:val="20"/>
              </w:rPr>
              <w:t>НДС 18 %)</w:t>
            </w:r>
            <w:r>
              <w:rPr>
                <w:b/>
                <w:sz w:val="20"/>
              </w:rPr>
              <w:t xml:space="preserve"> 1 чел/часа</w:t>
            </w:r>
          </w:p>
        </w:tc>
        <w:tc>
          <w:tcPr>
            <w:tcW w:w="1435" w:type="dxa"/>
            <w:shd w:val="clear" w:color="auto" w:fill="auto"/>
          </w:tcPr>
          <w:p w:rsidR="00396B53" w:rsidRPr="00E66E39" w:rsidRDefault="00396B53" w:rsidP="00AB17E3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Общая стоимость</w:t>
            </w:r>
          </w:p>
          <w:p w:rsidR="00396B53" w:rsidRPr="00E66E39" w:rsidRDefault="00396B53" w:rsidP="00AB17E3">
            <w:pPr>
              <w:jc w:val="center"/>
              <w:rPr>
                <w:b/>
                <w:sz w:val="20"/>
              </w:rPr>
            </w:pPr>
            <w:r w:rsidRPr="00E66E39">
              <w:rPr>
                <w:b/>
                <w:sz w:val="20"/>
              </w:rPr>
              <w:t>(</w:t>
            </w:r>
            <w:proofErr w:type="spellStart"/>
            <w:r w:rsidRPr="00E66E39">
              <w:rPr>
                <w:b/>
                <w:sz w:val="20"/>
              </w:rPr>
              <w:t>руб.,в</w:t>
            </w:r>
            <w:proofErr w:type="spellEnd"/>
            <w:r w:rsidRPr="00E66E39">
              <w:rPr>
                <w:b/>
                <w:sz w:val="20"/>
              </w:rPr>
              <w:t xml:space="preserve"> </w:t>
            </w:r>
            <w:proofErr w:type="spellStart"/>
            <w:r w:rsidRPr="00E66E39">
              <w:rPr>
                <w:b/>
                <w:sz w:val="20"/>
              </w:rPr>
              <w:t>т.ч</w:t>
            </w:r>
            <w:proofErr w:type="spellEnd"/>
            <w:r w:rsidRPr="00E66E39">
              <w:rPr>
                <w:b/>
                <w:sz w:val="20"/>
              </w:rPr>
              <w:t>. НДС 18%)</w:t>
            </w:r>
          </w:p>
        </w:tc>
      </w:tr>
      <w:tr w:rsidR="00396B53" w:rsidRPr="00E66E39" w:rsidTr="00AB17E3">
        <w:tc>
          <w:tcPr>
            <w:tcW w:w="426" w:type="dxa"/>
            <w:shd w:val="clear" w:color="auto" w:fill="auto"/>
          </w:tcPr>
          <w:p w:rsidR="00396B53" w:rsidRPr="00E66E39" w:rsidRDefault="00396B53" w:rsidP="00AB17E3">
            <w:pPr>
              <w:rPr>
                <w:sz w:val="20"/>
              </w:rPr>
            </w:pPr>
          </w:p>
          <w:p w:rsidR="00396B53" w:rsidRPr="00E66E39" w:rsidRDefault="00396B53" w:rsidP="00AB17E3">
            <w:pPr>
              <w:rPr>
                <w:sz w:val="20"/>
              </w:rPr>
            </w:pPr>
            <w:r w:rsidRPr="00E66E39">
              <w:rPr>
                <w:sz w:val="20"/>
              </w:rPr>
              <w:t>1</w:t>
            </w:r>
          </w:p>
        </w:tc>
        <w:tc>
          <w:tcPr>
            <w:tcW w:w="3799" w:type="dxa"/>
            <w:shd w:val="clear" w:color="auto" w:fill="auto"/>
          </w:tcPr>
          <w:p w:rsidR="00396B53" w:rsidRPr="00E66E39" w:rsidRDefault="00396B53" w:rsidP="00AB17E3">
            <w:pPr>
              <w:rPr>
                <w:sz w:val="20"/>
              </w:rPr>
            </w:pPr>
            <w:r w:rsidRPr="00E66E39">
              <w:rPr>
                <w:sz w:val="20"/>
              </w:rPr>
              <w:t>Консультации – оказание консультационной и методологической поддержки Колл-центра по эксплуатации ПК.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396B53" w:rsidRPr="00E66E39" w:rsidRDefault="00396B53" w:rsidP="00AB17E3">
            <w:pPr>
              <w:rPr>
                <w:sz w:val="20"/>
              </w:rPr>
            </w:pPr>
          </w:p>
          <w:p w:rsidR="00396B53" w:rsidRPr="00E66E39" w:rsidRDefault="00396B53" w:rsidP="00AB17E3">
            <w:pPr>
              <w:jc w:val="center"/>
              <w:rPr>
                <w:sz w:val="20"/>
              </w:rPr>
            </w:pPr>
            <w:r w:rsidRPr="00E66E39">
              <w:rPr>
                <w:sz w:val="20"/>
              </w:rPr>
              <w:t>10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96B53" w:rsidRPr="002B5BF3" w:rsidRDefault="00396B53" w:rsidP="00AB17E3">
            <w:pPr>
              <w:jc w:val="center"/>
              <w:rPr>
                <w:sz w:val="20"/>
                <w:lang w:val="en-US"/>
              </w:rPr>
            </w:pPr>
            <w:r w:rsidRPr="002B5BF3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 </w:t>
            </w:r>
            <w:r>
              <w:rPr>
                <w:sz w:val="20"/>
              </w:rPr>
              <w:t>130,00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96B53" w:rsidRPr="00E66E39" w:rsidRDefault="00396B53" w:rsidP="00AB17E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21 300,00</w:t>
            </w:r>
          </w:p>
        </w:tc>
      </w:tr>
      <w:tr w:rsidR="00396B53" w:rsidRPr="00E07E54" w:rsidTr="00AB17E3">
        <w:tc>
          <w:tcPr>
            <w:tcW w:w="426" w:type="dxa"/>
            <w:shd w:val="clear" w:color="auto" w:fill="auto"/>
          </w:tcPr>
          <w:p w:rsidR="00396B53" w:rsidRPr="00E07E54" w:rsidRDefault="00396B53" w:rsidP="00AB17E3">
            <w:pPr>
              <w:rPr>
                <w:sz w:val="20"/>
              </w:rPr>
            </w:pPr>
            <w:r w:rsidRPr="00E07E54">
              <w:rPr>
                <w:sz w:val="20"/>
              </w:rPr>
              <w:t>2</w:t>
            </w:r>
          </w:p>
        </w:tc>
        <w:tc>
          <w:tcPr>
            <w:tcW w:w="3799" w:type="dxa"/>
            <w:shd w:val="clear" w:color="auto" w:fill="auto"/>
          </w:tcPr>
          <w:p w:rsidR="00396B53" w:rsidRPr="00E07E54" w:rsidRDefault="00396B53" w:rsidP="00AB17E3">
            <w:pPr>
              <w:rPr>
                <w:sz w:val="20"/>
              </w:rPr>
            </w:pPr>
            <w:r w:rsidRPr="00E07E54">
              <w:rPr>
                <w:sz w:val="20"/>
              </w:rPr>
              <w:t>Консультационные услуги в объеме превышения трудозатрат по консультационной и методологической поддержке.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396B53" w:rsidRPr="00E07E54" w:rsidRDefault="00396B53" w:rsidP="00AB17E3">
            <w:pPr>
              <w:jc w:val="center"/>
              <w:rPr>
                <w:sz w:val="20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:rsidR="00396B53" w:rsidRPr="00E07E54" w:rsidRDefault="00396B53" w:rsidP="00AB1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2 130,00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96B53" w:rsidRPr="00E07E54" w:rsidRDefault="00396B53" w:rsidP="00AB17E3">
            <w:pPr>
              <w:jc w:val="center"/>
              <w:rPr>
                <w:sz w:val="20"/>
              </w:rPr>
            </w:pPr>
          </w:p>
        </w:tc>
      </w:tr>
    </w:tbl>
    <w:p w:rsidR="00396B53" w:rsidRDefault="00396B53" w:rsidP="00AA1022">
      <w:pPr>
        <w:rPr>
          <w:b/>
          <w:sz w:val="28"/>
          <w:szCs w:val="28"/>
        </w:rPr>
      </w:pPr>
    </w:p>
    <w:p w:rsidR="00396B53" w:rsidRDefault="00396B53" w:rsidP="00AA1022">
      <w:pPr>
        <w:rPr>
          <w:b/>
          <w:sz w:val="28"/>
          <w:szCs w:val="28"/>
        </w:rPr>
      </w:pPr>
    </w:p>
    <w:p w:rsidR="00396B53" w:rsidRDefault="00396B53" w:rsidP="00AA1022">
      <w:pPr>
        <w:rPr>
          <w:b/>
          <w:sz w:val="28"/>
          <w:szCs w:val="28"/>
        </w:rPr>
      </w:pPr>
    </w:p>
    <w:p w:rsidR="00AA1022" w:rsidRPr="00C435CA" w:rsidRDefault="00AA1022" w:rsidP="00AA1022">
      <w:pPr>
        <w:rPr>
          <w:b/>
          <w:sz w:val="28"/>
          <w:szCs w:val="28"/>
        </w:rPr>
      </w:pPr>
      <w:r w:rsidRPr="00C435CA">
        <w:rPr>
          <w:b/>
          <w:sz w:val="28"/>
          <w:szCs w:val="28"/>
        </w:rPr>
        <w:t xml:space="preserve">2. </w:t>
      </w:r>
      <w:r w:rsidR="00B35C0C">
        <w:rPr>
          <w:b/>
          <w:sz w:val="28"/>
          <w:szCs w:val="28"/>
        </w:rPr>
        <w:t>У</w:t>
      </w:r>
      <w:r w:rsidR="00B35C0C" w:rsidRPr="00B35C0C">
        <w:rPr>
          <w:b/>
          <w:sz w:val="28"/>
          <w:szCs w:val="28"/>
        </w:rPr>
        <w:t>слуги по модификации ПК</w:t>
      </w:r>
      <w:r w:rsidRPr="00C435CA">
        <w:rPr>
          <w:b/>
          <w:sz w:val="28"/>
          <w:szCs w:val="28"/>
        </w:rPr>
        <w:t>.</w:t>
      </w:r>
    </w:p>
    <w:p w:rsidR="00AA1022" w:rsidRPr="00BF4928" w:rsidRDefault="00AA1022" w:rsidP="00E311D5">
      <w:pPr>
        <w:pStyle w:val="Numberedlist22"/>
        <w:numPr>
          <w:ilvl w:val="1"/>
          <w:numId w:val="35"/>
        </w:numPr>
        <w:spacing w:before="6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</w:t>
      </w:r>
      <w:r w:rsidR="00CD201F" w:rsidRPr="00B666ED">
        <w:rPr>
          <w:rFonts w:ascii="Times New Roman" w:hAnsi="Times New Roman"/>
          <w:b w:val="0"/>
        </w:rPr>
        <w:t xml:space="preserve">Стоимость Услуг определяется исходя из </w:t>
      </w:r>
      <w:r w:rsidR="00CD201F">
        <w:rPr>
          <w:rFonts w:ascii="Times New Roman" w:hAnsi="Times New Roman"/>
          <w:b w:val="0"/>
        </w:rPr>
        <w:t xml:space="preserve">количества часов </w:t>
      </w:r>
      <w:r w:rsidR="00CD201F">
        <w:rPr>
          <w:rFonts w:ascii="Times New Roman" w:hAnsi="Times New Roman"/>
          <w:b w:val="0"/>
          <w:szCs w:val="24"/>
        </w:rPr>
        <w:t>работы</w:t>
      </w:r>
      <w:r w:rsidR="00CD201F" w:rsidRPr="00BF4928">
        <w:rPr>
          <w:rFonts w:ascii="Times New Roman" w:hAnsi="Times New Roman"/>
          <w:b w:val="0"/>
          <w:szCs w:val="24"/>
        </w:rPr>
        <w:t xml:space="preserve"> специалистов </w:t>
      </w:r>
      <w:r w:rsidR="00BC4BD0">
        <w:rPr>
          <w:rFonts w:ascii="Times New Roman" w:hAnsi="Times New Roman"/>
          <w:b w:val="0"/>
          <w:szCs w:val="24"/>
        </w:rPr>
        <w:t>Исполнителя,</w:t>
      </w:r>
      <w:r w:rsidR="00CD201F">
        <w:rPr>
          <w:rFonts w:ascii="Times New Roman" w:hAnsi="Times New Roman"/>
          <w:b w:val="0"/>
          <w:szCs w:val="24"/>
        </w:rPr>
        <w:t xml:space="preserve"> участвующих </w:t>
      </w:r>
      <w:r w:rsidR="00CD201F" w:rsidRPr="00BF4928">
        <w:rPr>
          <w:rFonts w:ascii="Times New Roman" w:hAnsi="Times New Roman"/>
          <w:b w:val="0"/>
          <w:szCs w:val="24"/>
        </w:rPr>
        <w:t xml:space="preserve">в </w:t>
      </w:r>
      <w:r w:rsidR="00CD201F">
        <w:rPr>
          <w:rFonts w:ascii="Times New Roman" w:hAnsi="Times New Roman"/>
          <w:b w:val="0"/>
          <w:szCs w:val="24"/>
        </w:rPr>
        <w:t>процессе оказания услуг</w:t>
      </w:r>
      <w:r w:rsidRPr="00BF4928">
        <w:rPr>
          <w:rFonts w:ascii="Times New Roman" w:hAnsi="Times New Roman"/>
          <w:b w:val="0"/>
        </w:rPr>
        <w:t>:</w:t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6691"/>
        <w:gridCol w:w="1838"/>
      </w:tblGrid>
      <w:tr w:rsidR="00AA1022" w:rsidRPr="00F667B8">
        <w:trPr>
          <w:trHeight w:val="25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Pr="00F667B8" w:rsidRDefault="00AA1022" w:rsidP="003016A7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FC6F0C">
              <w:rPr>
                <w:b/>
                <w:bCs/>
                <w:sz w:val="20"/>
                <w:lang w:eastAsia="ru-RU"/>
              </w:rPr>
              <w:t>№ п\п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Pr="00F667B8" w:rsidRDefault="00AA1022" w:rsidP="003016A7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FC6F0C">
              <w:rPr>
                <w:b/>
                <w:bCs/>
                <w:sz w:val="20"/>
                <w:lang w:eastAsia="ru-RU"/>
              </w:rPr>
              <w:t>Перечень услуг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Default="00AA1022" w:rsidP="003016A7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FC6F0C">
              <w:rPr>
                <w:b/>
                <w:bCs/>
                <w:sz w:val="20"/>
                <w:lang w:eastAsia="ru-RU"/>
              </w:rPr>
              <w:t xml:space="preserve">Стоимость 1 часа </w:t>
            </w:r>
            <w:proofErr w:type="gramStart"/>
            <w:r w:rsidRPr="00FC6F0C">
              <w:rPr>
                <w:b/>
                <w:bCs/>
                <w:sz w:val="20"/>
                <w:lang w:eastAsia="ru-RU"/>
              </w:rPr>
              <w:t>услуги</w:t>
            </w:r>
            <w:r w:rsidR="00BC4BD0">
              <w:rPr>
                <w:b/>
                <w:bCs/>
                <w:sz w:val="20"/>
                <w:lang w:eastAsia="ru-RU"/>
              </w:rPr>
              <w:t>:</w:t>
            </w:r>
            <w:r w:rsidRPr="00FC6F0C">
              <w:rPr>
                <w:b/>
                <w:bCs/>
                <w:sz w:val="20"/>
                <w:lang w:eastAsia="ru-RU"/>
              </w:rPr>
              <w:t xml:space="preserve">  руб.</w:t>
            </w:r>
            <w:proofErr w:type="gramEnd"/>
            <w:r w:rsidRPr="00FC6F0C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AA1022" w:rsidRPr="00F667B8" w:rsidRDefault="00AA1022" w:rsidP="003016A7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FC6F0C">
              <w:rPr>
                <w:b/>
                <w:bCs/>
                <w:sz w:val="20"/>
                <w:lang w:eastAsia="ru-RU"/>
              </w:rPr>
              <w:t>(с НДС</w:t>
            </w:r>
            <w:r w:rsidR="003129F0">
              <w:rPr>
                <w:b/>
                <w:bCs/>
                <w:sz w:val="20"/>
                <w:lang w:eastAsia="ru-RU"/>
              </w:rPr>
              <w:t xml:space="preserve"> 18 %</w:t>
            </w:r>
            <w:r w:rsidRPr="00FC6F0C">
              <w:rPr>
                <w:b/>
                <w:bCs/>
                <w:sz w:val="20"/>
                <w:lang w:eastAsia="ru-RU"/>
              </w:rPr>
              <w:t>)</w:t>
            </w:r>
          </w:p>
        </w:tc>
      </w:tr>
      <w:tr w:rsidR="00AA1022" w:rsidRPr="00F667B8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27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Default="00AA1022" w:rsidP="003016A7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Обследование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Default="00461684" w:rsidP="003016A7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Разработка и формирование ТЗ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Экспертиза ТЗ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4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Разработка Технического/Эскизного проекта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Макетирование в соответствии с ТЗ и ТП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Изменение документации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Разработка Контрольного примера/плана тестирования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Тестирование ПК по разработанному контрольному примеру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Консультации очные (</w:t>
            </w:r>
            <w:r w:rsidRPr="0038154D">
              <w:rPr>
                <w:color w:val="0D0D0D" w:themeColor="text1" w:themeTint="F2"/>
                <w:sz w:val="20"/>
                <w:lang w:eastAsia="ru-RU"/>
              </w:rPr>
              <w:t>транспортные расходы оплачиваются отдельно</w:t>
            </w:r>
            <w:r>
              <w:rPr>
                <w:sz w:val="20"/>
                <w:lang w:eastAsia="ru-RU"/>
              </w:rPr>
              <w:t>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Консультации удаленные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Развертывание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F32D3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Подготовка Информационной базы к началу Опытной эксплуатации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962973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Загрузка Исторических данных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962973">
        <w:trPr>
          <w:trHeight w:val="3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  <w:lang w:eastAsia="ru-RU"/>
              </w:rPr>
            </w:pPr>
            <w:r>
              <w:rPr>
                <w:sz w:val="20"/>
              </w:rPr>
              <w:t>Взаимодействие с внешними системами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  <w:tr w:rsidR="00F7149F" w:rsidRPr="00F667B8" w:rsidTr="00962973">
        <w:trPr>
          <w:trHeight w:val="3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49F" w:rsidRDefault="00F7149F" w:rsidP="00F7149F">
            <w:pPr>
              <w:numPr>
                <w:ilvl w:val="0"/>
                <w:numId w:val="27"/>
              </w:numPr>
              <w:jc w:val="center"/>
              <w:rPr>
                <w:b/>
                <w:kern w:val="28"/>
                <w:sz w:val="20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9F" w:rsidRDefault="00F7149F" w:rsidP="00F7149F">
            <w:pPr>
              <w:jc w:val="both"/>
              <w:rPr>
                <w:sz w:val="20"/>
              </w:rPr>
            </w:pPr>
            <w:r>
              <w:rPr>
                <w:sz w:val="20"/>
              </w:rPr>
              <w:t>Управление оказанием услуг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9F" w:rsidRDefault="00461684" w:rsidP="00F7149F">
            <w:pPr>
              <w:jc w:val="center"/>
            </w:pPr>
            <w:r>
              <w:rPr>
                <w:sz w:val="20"/>
              </w:rPr>
              <w:t>2 130,00</w:t>
            </w:r>
          </w:p>
        </w:tc>
      </w:tr>
    </w:tbl>
    <w:p w:rsidR="00AA1022" w:rsidRDefault="00AA1022" w:rsidP="00AA1022">
      <w:pPr>
        <w:pStyle w:val="34"/>
        <w:ind w:left="1080"/>
        <w:rPr>
          <w:b/>
        </w:rPr>
      </w:pPr>
    </w:p>
    <w:p w:rsidR="00AA1022" w:rsidRPr="0030565A" w:rsidRDefault="00AA1022" w:rsidP="00E311D5">
      <w:pPr>
        <w:pStyle w:val="25"/>
        <w:numPr>
          <w:ilvl w:val="1"/>
          <w:numId w:val="35"/>
        </w:numPr>
      </w:pPr>
      <w:bookmarkStart w:id="65" w:name="_Toc219881025"/>
      <w:bookmarkStart w:id="66" w:name="_Toc220926392"/>
      <w:r w:rsidRPr="0030565A">
        <w:t>Подробное описание услуг:</w:t>
      </w:r>
      <w:bookmarkEnd w:id="65"/>
      <w:bookmarkEnd w:id="66"/>
    </w:p>
    <w:tbl>
      <w:tblPr>
        <w:tblW w:w="9540" w:type="dxa"/>
        <w:jc w:val="center"/>
        <w:tblLayout w:type="fixed"/>
        <w:tblLook w:val="0000" w:firstRow="0" w:lastRow="0" w:firstColumn="0" w:lastColumn="0" w:noHBand="0" w:noVBand="0"/>
      </w:tblPr>
      <w:tblGrid>
        <w:gridCol w:w="820"/>
        <w:gridCol w:w="2420"/>
        <w:gridCol w:w="6300"/>
      </w:tblGrid>
      <w:tr w:rsidR="00AA1022" w:rsidRPr="00B666ED">
        <w:trPr>
          <w:trHeight w:val="255"/>
          <w:tblHeader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B666ED" w:rsidRDefault="00AA1022" w:rsidP="003016A7">
            <w:pPr>
              <w:jc w:val="both"/>
              <w:rPr>
                <w:b/>
                <w:bCs/>
                <w:sz w:val="20"/>
                <w:lang w:eastAsia="ru-RU"/>
              </w:rPr>
            </w:pPr>
            <w:r w:rsidRPr="00B666ED">
              <w:rPr>
                <w:b/>
                <w:bCs/>
                <w:sz w:val="20"/>
                <w:lang w:eastAsia="ru-RU"/>
              </w:rPr>
              <w:t>№ п\п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B666ED" w:rsidRDefault="00AA1022" w:rsidP="003016A7">
            <w:pPr>
              <w:jc w:val="both"/>
              <w:rPr>
                <w:b/>
                <w:bCs/>
                <w:sz w:val="20"/>
                <w:lang w:eastAsia="ru-RU"/>
              </w:rPr>
            </w:pPr>
            <w:r w:rsidRPr="00B666ED">
              <w:rPr>
                <w:b/>
                <w:bCs/>
                <w:sz w:val="20"/>
                <w:lang w:eastAsia="ru-RU"/>
              </w:rPr>
              <w:t>Перечень услуг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B666ED" w:rsidRDefault="00AA1022" w:rsidP="003016A7">
            <w:pPr>
              <w:jc w:val="both"/>
              <w:rPr>
                <w:b/>
                <w:bCs/>
                <w:sz w:val="20"/>
                <w:lang w:eastAsia="ru-RU"/>
              </w:rPr>
            </w:pPr>
            <w:r w:rsidRPr="00B666ED">
              <w:rPr>
                <w:b/>
                <w:bCs/>
                <w:sz w:val="20"/>
                <w:lang w:eastAsia="ru-RU"/>
              </w:rPr>
              <w:t>Описание*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Обследование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Классификация и согласование бизнес-процессов Заказчика</w:t>
            </w:r>
          </w:p>
          <w:p w:rsidR="00AA1022" w:rsidRPr="007B6670" w:rsidRDefault="00AA1022" w:rsidP="00E311D5">
            <w:pPr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Определение и согласование списка сотрудников Заказчика, участвующих в обследовании</w:t>
            </w:r>
          </w:p>
          <w:p w:rsidR="00AA1022" w:rsidRPr="007B6670" w:rsidRDefault="00AA1022" w:rsidP="00E311D5">
            <w:pPr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графика обследования</w:t>
            </w:r>
          </w:p>
          <w:p w:rsidR="00AA1022" w:rsidRPr="007B6670" w:rsidRDefault="00AA1022" w:rsidP="00E311D5">
            <w:pPr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Анкетирование сотрудников</w:t>
            </w:r>
          </w:p>
          <w:p w:rsidR="00AA1022" w:rsidRPr="007B6670" w:rsidRDefault="00AA1022" w:rsidP="00E311D5">
            <w:pPr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Обработка анкет и согласование анкет</w:t>
            </w:r>
          </w:p>
          <w:p w:rsidR="00AA1022" w:rsidRPr="007B6670" w:rsidRDefault="00AA1022" w:rsidP="00E311D5">
            <w:pPr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Формирование отчета об обследовании (по требованию Заказчика).</w:t>
            </w:r>
            <w:r w:rsidR="000F2D4C">
              <w:rPr>
                <w:sz w:val="18"/>
                <w:szCs w:val="18"/>
                <w:lang w:eastAsia="ru-RU"/>
              </w:rPr>
              <w:t xml:space="preserve"> </w:t>
            </w:r>
            <w:r w:rsidRPr="007B6670">
              <w:rPr>
                <w:sz w:val="18"/>
                <w:szCs w:val="18"/>
                <w:lang w:eastAsia="ru-RU"/>
              </w:rPr>
              <w:t>Согласование отчета об обследовании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Разработка и формирование ТЗ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структуры ТЗ</w:t>
            </w:r>
          </w:p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Разработка разделов в соответствии со структурой ТЗ</w:t>
            </w:r>
          </w:p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Презентация разделов ТЗ/ТЗ</w:t>
            </w:r>
          </w:p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ТЗ</w:t>
            </w:r>
          </w:p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Фиксация замечаний в Журнале замечаний и устранение замечаний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Экспертиза ТЗ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19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Изучение ТЗ</w:t>
            </w:r>
          </w:p>
          <w:p w:rsidR="00AA1022" w:rsidRPr="007B6670" w:rsidRDefault="00AA1022" w:rsidP="00E311D5">
            <w:pPr>
              <w:numPr>
                <w:ilvl w:val="0"/>
                <w:numId w:val="19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Формирование протокола «Заключение экспертизы ТЗ»</w:t>
            </w:r>
          </w:p>
          <w:p w:rsidR="00AA1022" w:rsidRPr="007B6670" w:rsidRDefault="00AA1022" w:rsidP="00E311D5">
            <w:pPr>
              <w:numPr>
                <w:ilvl w:val="0"/>
                <w:numId w:val="19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протокола</w:t>
            </w:r>
          </w:p>
        </w:tc>
      </w:tr>
      <w:tr w:rsidR="00AA1022" w:rsidRPr="00B666ED">
        <w:trPr>
          <w:trHeight w:val="94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Ра</w:t>
            </w:r>
            <w:r w:rsidR="002E64FA">
              <w:rPr>
                <w:sz w:val="20"/>
                <w:lang w:eastAsia="ru-RU"/>
              </w:rPr>
              <w:t>зработка Технического/Эскизного</w:t>
            </w:r>
            <w:r w:rsidRPr="00B666ED">
              <w:rPr>
                <w:sz w:val="20"/>
                <w:lang w:eastAsia="ru-RU"/>
              </w:rPr>
              <w:t xml:space="preserve"> проекта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структуры ТП/ЭП</w:t>
            </w:r>
          </w:p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Разработка разделов в соответствии со структурой ТЗ/ЭП</w:t>
            </w:r>
          </w:p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Презентация разделов ТП/ЭП, Приложений к ТП/ЭП</w:t>
            </w:r>
          </w:p>
          <w:p w:rsidR="00AA1022" w:rsidRPr="007B6670" w:rsidRDefault="00AA1022" w:rsidP="00E311D5">
            <w:pPr>
              <w:numPr>
                <w:ilvl w:val="0"/>
                <w:numId w:val="18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ТП/ЭП</w:t>
            </w:r>
          </w:p>
        </w:tc>
      </w:tr>
      <w:tr w:rsidR="00AA1022" w:rsidRPr="00B666ED">
        <w:trPr>
          <w:trHeight w:val="63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Макетирование в соответствии с ТЗ и ТП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20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Распределение рабочих заданий</w:t>
            </w:r>
          </w:p>
          <w:p w:rsidR="00AA1022" w:rsidRPr="007B6670" w:rsidRDefault="00AA1022" w:rsidP="00E311D5">
            <w:pPr>
              <w:numPr>
                <w:ilvl w:val="0"/>
                <w:numId w:val="20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Программирование</w:t>
            </w:r>
          </w:p>
          <w:p w:rsidR="00AA1022" w:rsidRPr="007B6670" w:rsidRDefault="00AA1022" w:rsidP="00E311D5">
            <w:pPr>
              <w:numPr>
                <w:ilvl w:val="0"/>
                <w:numId w:val="20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Внутреннее тестирование перед передачей на комплексное тестирование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Изменение документации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21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 xml:space="preserve">Разработка инструкций для нового функционала/корректировка существующих инструкций в соответствии с выполненными изменениями </w:t>
            </w:r>
          </w:p>
        </w:tc>
      </w:tr>
      <w:tr w:rsidR="00AA1022" w:rsidRPr="00B666ED">
        <w:trPr>
          <w:trHeight w:val="63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Разработка Контрольного примера/плана тестирования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21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структуры КП и требований к КП</w:t>
            </w:r>
          </w:p>
          <w:p w:rsidR="00AA1022" w:rsidRPr="007B6670" w:rsidRDefault="00AA1022" w:rsidP="00E311D5">
            <w:pPr>
              <w:numPr>
                <w:ilvl w:val="0"/>
                <w:numId w:val="21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Описание КП</w:t>
            </w:r>
          </w:p>
          <w:p w:rsidR="00AA1022" w:rsidRPr="007B6670" w:rsidRDefault="00AA1022" w:rsidP="00E311D5">
            <w:pPr>
              <w:numPr>
                <w:ilvl w:val="0"/>
                <w:numId w:val="21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КП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Тестирование ПК по разработанному контрольному примеру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к ПСИ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Программы и графика проведения ПСИ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Программы и графика проведения ПСИ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структуры Протокола ПСИ и приложений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ИБ к проведению ПСИ</w:t>
            </w:r>
          </w:p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ПСИ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ПСИ в соответствии с Программой ПСИ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фиксация и классификация замечаний в Журнале замечаний ПСИ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исправление замечаний в соответствии с Журналом замечаний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повторного ПСИ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 xml:space="preserve">оформление Протокола ПСИ и приложений 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Консультации очные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к консультациям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списка сотрудников Заказчика на консультации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формирование и согласования групп для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Программы и графика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Программы и графика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контрольных заданий для проведения аттестации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ИБ к проведению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раздаточных материалов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учебных классов и проверка доступов</w:t>
            </w:r>
          </w:p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 xml:space="preserve">проведение обучения в соответствии с Программой и графиком консультаций 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lastRenderedPageBreak/>
              <w:t>фиксация и классификация замечаний в Журнале замечаний в период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аттестации сотрудников,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 xml:space="preserve">оформление аттестационной ведомости и приложений 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Консультации удаленные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к консультациям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списка сотрудников Заказчика на консультации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Программы и графика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Программы и графика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контрольных заданий для проведения аттестации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ИБ к проведению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раздаточных материалов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инфраструктуры для проведения удаленного консультирования</w:t>
            </w:r>
          </w:p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консультаций в соответствии с Программой и графиком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фиксация и классификация замечаний в Журнале замечаний в период консультаций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аттестации сотрудников</w:t>
            </w:r>
          </w:p>
          <w:p w:rsidR="00AA1022" w:rsidRPr="007B6670" w:rsidRDefault="00AA1022" w:rsidP="003016A7">
            <w:pPr>
              <w:ind w:left="720"/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оформление аттестационной ведомости и приложений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Развертывание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инфраструктуры для развертывания (ТО/ПО)</w:t>
            </w:r>
          </w:p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и согласование Плана развертывания</w:t>
            </w:r>
          </w:p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Развертывание</w:t>
            </w:r>
          </w:p>
          <w:p w:rsidR="00AA1022" w:rsidRPr="007B6670" w:rsidRDefault="00AA1022" w:rsidP="00E311D5">
            <w:pPr>
              <w:numPr>
                <w:ilvl w:val="0"/>
                <w:numId w:val="22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Проверка работоспособности и прав доступа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Подготовка Информационной базы к началу Опытной эксплуатации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Pr="007B6670" w:rsidRDefault="00AA1022" w:rsidP="00E311D5">
            <w:pPr>
              <w:numPr>
                <w:ilvl w:val="0"/>
                <w:numId w:val="23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Согласование наполнения ИБ к началу ОЭ</w:t>
            </w:r>
          </w:p>
          <w:p w:rsidR="00AA1022" w:rsidRPr="007B6670" w:rsidRDefault="00AA1022" w:rsidP="00E311D5">
            <w:pPr>
              <w:numPr>
                <w:ilvl w:val="0"/>
                <w:numId w:val="23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Проведение работ по подготовке ИБ к началу ОЭ</w:t>
            </w:r>
          </w:p>
        </w:tc>
      </w:tr>
      <w:tr w:rsidR="00AA1022" w:rsidRPr="00B666ED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  <w:lang w:eastAsia="ru-RU"/>
              </w:rPr>
              <w:t>Загрузка Исторических данных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022" w:rsidRPr="007B6670" w:rsidRDefault="00AA1022" w:rsidP="00E311D5">
            <w:pPr>
              <w:numPr>
                <w:ilvl w:val="0"/>
                <w:numId w:val="25"/>
              </w:numPr>
              <w:jc w:val="both"/>
              <w:rPr>
                <w:sz w:val="18"/>
                <w:szCs w:val="18"/>
                <w:lang w:eastAsia="ru-RU"/>
              </w:rPr>
            </w:pPr>
            <w:r w:rsidRPr="007B6670">
              <w:rPr>
                <w:sz w:val="18"/>
                <w:szCs w:val="18"/>
                <w:lang w:eastAsia="ru-RU"/>
              </w:rPr>
              <w:t>Подготовка и согласование перечня загружаемых данных</w:t>
            </w:r>
          </w:p>
        </w:tc>
      </w:tr>
      <w:tr w:rsidR="00AA1022" w:rsidRPr="00B666ED" w:rsidTr="005A6E17">
        <w:trPr>
          <w:trHeight w:val="41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A1022" w:rsidRDefault="00AA1022" w:rsidP="00E311D5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022" w:rsidRPr="00B666ED" w:rsidRDefault="00AA1022" w:rsidP="003016A7">
            <w:pPr>
              <w:jc w:val="both"/>
              <w:rPr>
                <w:sz w:val="20"/>
                <w:lang w:eastAsia="ru-RU"/>
              </w:rPr>
            </w:pPr>
            <w:r w:rsidRPr="00B666ED">
              <w:rPr>
                <w:sz w:val="20"/>
              </w:rPr>
              <w:t>Взаимодействие с внешними системами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022" w:rsidRPr="007B6670" w:rsidRDefault="00AA1022" w:rsidP="00E311D5">
            <w:pPr>
              <w:numPr>
                <w:ilvl w:val="0"/>
                <w:numId w:val="24"/>
              </w:numPr>
              <w:jc w:val="both"/>
              <w:rPr>
                <w:sz w:val="18"/>
                <w:szCs w:val="18"/>
              </w:rPr>
            </w:pPr>
            <w:r w:rsidRPr="007B6670">
              <w:rPr>
                <w:sz w:val="18"/>
                <w:szCs w:val="18"/>
              </w:rPr>
              <w:t>П.п.1-9</w:t>
            </w:r>
          </w:p>
        </w:tc>
      </w:tr>
      <w:tr w:rsidR="00CD201F" w:rsidRPr="00B666ED" w:rsidTr="00D4385E">
        <w:trPr>
          <w:trHeight w:val="41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01F" w:rsidRDefault="00CD201F" w:rsidP="00D4385E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201F" w:rsidRPr="00B666ED" w:rsidRDefault="00CD201F" w:rsidP="00D4385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Управление оказанием услуг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201F" w:rsidRPr="002E64FA" w:rsidRDefault="00CD201F" w:rsidP="00D4385E">
            <w:pPr>
              <w:numPr>
                <w:ilvl w:val="0"/>
                <w:numId w:val="24"/>
              </w:numPr>
              <w:jc w:val="both"/>
              <w:rPr>
                <w:sz w:val="18"/>
                <w:szCs w:val="18"/>
                <w:lang w:eastAsia="ru-RU"/>
              </w:rPr>
            </w:pPr>
            <w:r w:rsidRPr="002E64FA">
              <w:rPr>
                <w:sz w:val="18"/>
                <w:szCs w:val="18"/>
                <w:lang w:eastAsia="ru-RU"/>
              </w:rPr>
              <w:t>Разработка плана оказания услуг</w:t>
            </w:r>
          </w:p>
          <w:p w:rsidR="00CD201F" w:rsidRPr="002E64FA" w:rsidRDefault="00CD201F" w:rsidP="00D4385E">
            <w:pPr>
              <w:numPr>
                <w:ilvl w:val="0"/>
                <w:numId w:val="24"/>
              </w:numPr>
              <w:jc w:val="both"/>
              <w:rPr>
                <w:sz w:val="18"/>
                <w:szCs w:val="18"/>
                <w:lang w:eastAsia="ru-RU"/>
              </w:rPr>
            </w:pPr>
            <w:r w:rsidRPr="002E64FA">
              <w:rPr>
                <w:sz w:val="18"/>
                <w:szCs w:val="18"/>
                <w:lang w:eastAsia="ru-RU"/>
              </w:rPr>
              <w:t>Контроль и обеспечение процесса и результатов оказания услуг</w:t>
            </w:r>
          </w:p>
          <w:p w:rsidR="00CD201F" w:rsidRPr="002E64FA" w:rsidRDefault="00CD201F" w:rsidP="00D4385E">
            <w:pPr>
              <w:numPr>
                <w:ilvl w:val="0"/>
                <w:numId w:val="24"/>
              </w:numPr>
              <w:jc w:val="both"/>
              <w:rPr>
                <w:sz w:val="18"/>
                <w:szCs w:val="18"/>
                <w:lang w:eastAsia="ru-RU"/>
              </w:rPr>
            </w:pPr>
            <w:r w:rsidRPr="002E64FA">
              <w:rPr>
                <w:sz w:val="18"/>
                <w:szCs w:val="18"/>
                <w:lang w:eastAsia="ru-RU"/>
              </w:rPr>
              <w:t>Планирование и назначение использования ресурсов при оказании услуг</w:t>
            </w:r>
          </w:p>
          <w:p w:rsidR="00CD201F" w:rsidRPr="002E64FA" w:rsidRDefault="00CD201F" w:rsidP="00D4385E">
            <w:pPr>
              <w:numPr>
                <w:ilvl w:val="0"/>
                <w:numId w:val="24"/>
              </w:numPr>
              <w:jc w:val="both"/>
              <w:rPr>
                <w:sz w:val="18"/>
                <w:szCs w:val="18"/>
                <w:lang w:eastAsia="ru-RU"/>
              </w:rPr>
            </w:pPr>
            <w:r w:rsidRPr="002E64FA">
              <w:rPr>
                <w:sz w:val="18"/>
                <w:szCs w:val="18"/>
                <w:lang w:eastAsia="ru-RU"/>
              </w:rPr>
              <w:t>Обеспечение и своевременное решение вопросов и проблем, возникающих в ходе оказания услуг</w:t>
            </w:r>
          </w:p>
          <w:p w:rsidR="00CD201F" w:rsidRPr="007B6670" w:rsidRDefault="00CD201F" w:rsidP="00D4385E">
            <w:pPr>
              <w:numPr>
                <w:ilvl w:val="0"/>
                <w:numId w:val="24"/>
              </w:numPr>
              <w:jc w:val="both"/>
              <w:rPr>
                <w:sz w:val="18"/>
                <w:szCs w:val="18"/>
              </w:rPr>
            </w:pPr>
            <w:r w:rsidRPr="002E64FA">
              <w:rPr>
                <w:sz w:val="18"/>
                <w:szCs w:val="18"/>
                <w:lang w:eastAsia="ru-RU"/>
              </w:rPr>
              <w:t>Управление рисками и проблемами, возникающими в ходе оказания услуг (совместно с ответственным специалистом от Заказчика)</w:t>
            </w:r>
          </w:p>
        </w:tc>
      </w:tr>
    </w:tbl>
    <w:p w:rsidR="00AA1022" w:rsidRPr="005A6E17" w:rsidRDefault="00AA1022" w:rsidP="00AA1022">
      <w:pPr>
        <w:jc w:val="both"/>
        <w:rPr>
          <w:kern w:val="32"/>
          <w:sz w:val="20"/>
        </w:rPr>
      </w:pPr>
      <w:r w:rsidRPr="005A6E17">
        <w:rPr>
          <w:kern w:val="32"/>
          <w:sz w:val="20"/>
        </w:rPr>
        <w:t>*Результат оказания услуг № 1-1</w:t>
      </w:r>
      <w:r w:rsidR="00CA67DE">
        <w:rPr>
          <w:kern w:val="32"/>
          <w:sz w:val="20"/>
        </w:rPr>
        <w:t>5</w:t>
      </w:r>
      <w:r w:rsidRPr="005A6E17">
        <w:rPr>
          <w:kern w:val="32"/>
          <w:sz w:val="20"/>
        </w:rPr>
        <w:t xml:space="preserve"> может быть изменен по соглашению Сторон в Запросе на подключение к Услуге (Приложение №3 к Договору).</w:t>
      </w:r>
    </w:p>
    <w:p w:rsidR="00207DCD" w:rsidRDefault="00207DCD" w:rsidP="00AA1022">
      <w:pPr>
        <w:jc w:val="both"/>
        <w:rPr>
          <w:kern w:val="32"/>
        </w:rPr>
      </w:pPr>
    </w:p>
    <w:p w:rsidR="00EF0A32" w:rsidRDefault="00EF0A32" w:rsidP="00AA1022">
      <w:pPr>
        <w:jc w:val="both"/>
        <w:rPr>
          <w:kern w:val="32"/>
        </w:rPr>
      </w:pPr>
    </w:p>
    <w:p w:rsidR="005F4FB9" w:rsidRDefault="005F4FB9" w:rsidP="008A2B89">
      <w:pPr>
        <w:jc w:val="center"/>
        <w:rPr>
          <w:kern w:val="32"/>
        </w:rPr>
      </w:pPr>
      <w:r w:rsidRPr="00007D30">
        <w:rPr>
          <w:b/>
        </w:rPr>
        <w:t>ПОДПИСИ СТОРОН</w:t>
      </w:r>
    </w:p>
    <w:p w:rsidR="00EF0A32" w:rsidRDefault="00EF0A32" w:rsidP="00AA1022">
      <w:pPr>
        <w:jc w:val="both"/>
        <w:rPr>
          <w:kern w:val="32"/>
        </w:rPr>
      </w:pPr>
    </w:p>
    <w:p w:rsidR="00EF0A32" w:rsidRDefault="00EF0A32" w:rsidP="00AA1022">
      <w:pPr>
        <w:jc w:val="both"/>
        <w:rPr>
          <w:kern w:val="32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619"/>
      </w:tblGrid>
      <w:tr w:rsidR="00EF0A32" w:rsidRPr="00BC4BD0" w:rsidTr="00EF0A32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EF0A32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EF0A32" w:rsidRPr="009B38DD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E63165">
              <w:rPr>
                <w:rFonts w:ascii="Times New Roman" w:hAnsi="Times New Roman"/>
                <w:b/>
                <w:lang w:eastAsia="en-US"/>
              </w:rPr>
              <w:t>Ц</w:t>
            </w:r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EF0A32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EF0A32" w:rsidRDefault="00EF0A32" w:rsidP="00EF0A32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АО «МСК Энерго»</w:t>
            </w:r>
          </w:p>
          <w:p w:rsidR="00EF0A32" w:rsidRDefault="00EF0A32" w:rsidP="00EF0A32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Генеральный директор</w:t>
            </w:r>
          </w:p>
          <w:p w:rsidR="00EF0A32" w:rsidRDefault="00EF0A32" w:rsidP="00EF0A32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Default="00EF0A32" w:rsidP="00EF0A32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Default="00EF0A32" w:rsidP="00EF0A32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EF0A32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EF0A32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</w:tr>
    </w:tbl>
    <w:p w:rsidR="00AA1022" w:rsidRPr="000E7411" w:rsidRDefault="00AA1022" w:rsidP="00AA1022">
      <w:pPr>
        <w:jc w:val="right"/>
        <w:rPr>
          <w:b/>
          <w:sz w:val="20"/>
        </w:rPr>
      </w:pPr>
      <w:bookmarkStart w:id="67" w:name="_GoBack"/>
      <w:bookmarkEnd w:id="67"/>
      <w:r w:rsidRPr="000E7411">
        <w:rPr>
          <w:b/>
          <w:sz w:val="20"/>
        </w:rPr>
        <w:t>Приложение №2</w:t>
      </w:r>
    </w:p>
    <w:p w:rsidR="0077347D" w:rsidRPr="000E7411" w:rsidRDefault="0077347D" w:rsidP="0077347D">
      <w:pPr>
        <w:ind w:left="1418" w:firstLine="709"/>
        <w:jc w:val="right"/>
        <w:rPr>
          <w:b/>
          <w:sz w:val="20"/>
        </w:rPr>
      </w:pPr>
      <w:r w:rsidRPr="000E7411">
        <w:rPr>
          <w:b/>
          <w:sz w:val="20"/>
        </w:rPr>
        <w:t>к</w:t>
      </w:r>
      <w:r w:rsidR="0097414C" w:rsidRPr="000E7411">
        <w:rPr>
          <w:b/>
          <w:sz w:val="20"/>
        </w:rPr>
        <w:t xml:space="preserve"> Договору </w:t>
      </w:r>
      <w:r w:rsidR="004F381D" w:rsidRPr="000E7411">
        <w:rPr>
          <w:b/>
          <w:sz w:val="20"/>
        </w:rPr>
        <w:t>№</w:t>
      </w:r>
      <w:r w:rsidR="004F381D">
        <w:rPr>
          <w:b/>
          <w:sz w:val="20"/>
        </w:rPr>
        <w:t xml:space="preserve"> </w:t>
      </w:r>
      <w:r w:rsidR="00EF1477">
        <w:rPr>
          <w:b/>
          <w:sz w:val="20"/>
        </w:rPr>
        <w:t>7-2/18</w:t>
      </w:r>
    </w:p>
    <w:p w:rsidR="00AA1022" w:rsidRDefault="00AA1022" w:rsidP="00AA1022">
      <w:pPr>
        <w:ind w:left="2127" w:firstLine="709"/>
        <w:jc w:val="right"/>
        <w:rPr>
          <w:b/>
          <w:szCs w:val="24"/>
        </w:rPr>
      </w:pPr>
    </w:p>
    <w:p w:rsidR="00AA1022" w:rsidRPr="0077347D" w:rsidRDefault="00AA1022" w:rsidP="0077347D">
      <w:pPr>
        <w:jc w:val="center"/>
        <w:rPr>
          <w:b/>
          <w:szCs w:val="24"/>
        </w:rPr>
      </w:pPr>
      <w:r w:rsidRPr="0077347D">
        <w:rPr>
          <w:b/>
          <w:szCs w:val="24"/>
        </w:rPr>
        <w:t>Заявка на модификацию</w:t>
      </w:r>
    </w:p>
    <w:p w:rsidR="00AA1022" w:rsidRPr="0077347D" w:rsidRDefault="00AA1022" w:rsidP="0077347D">
      <w:pPr>
        <w:jc w:val="center"/>
        <w:rPr>
          <w:b/>
          <w:szCs w:val="24"/>
        </w:rPr>
      </w:pPr>
      <w:r w:rsidRPr="0077347D">
        <w:rPr>
          <w:b/>
          <w:szCs w:val="24"/>
        </w:rPr>
        <w:t xml:space="preserve">к Договору </w:t>
      </w:r>
      <w:r w:rsidR="00417FC1">
        <w:rPr>
          <w:b/>
          <w:szCs w:val="24"/>
        </w:rPr>
        <w:t>№</w:t>
      </w:r>
    </w:p>
    <w:p w:rsidR="00AA1022" w:rsidRPr="00B666ED" w:rsidRDefault="00AA1022" w:rsidP="00AA1022">
      <w:pPr>
        <w:jc w:val="center"/>
        <w:rPr>
          <w:b/>
          <w:szCs w:val="24"/>
        </w:rPr>
      </w:pPr>
      <w:r w:rsidRPr="00B666ED">
        <w:rPr>
          <w:b/>
          <w:szCs w:val="24"/>
        </w:rPr>
        <w:t>(форма)</w:t>
      </w:r>
    </w:p>
    <w:tbl>
      <w:tblPr>
        <w:tblpPr w:leftFromText="180" w:rightFromText="180" w:vertAnchor="text" w:horzAnchor="margin" w:tblpXSpec="right" w:tblpY="171"/>
        <w:tblW w:w="9165" w:type="dxa"/>
        <w:tblLayout w:type="fixed"/>
        <w:tblLook w:val="01E0" w:firstRow="1" w:lastRow="1" w:firstColumn="1" w:lastColumn="1" w:noHBand="0" w:noVBand="0"/>
      </w:tblPr>
      <w:tblGrid>
        <w:gridCol w:w="4203"/>
        <w:gridCol w:w="4962"/>
      </w:tblGrid>
      <w:tr w:rsidR="00AA1022" w:rsidRPr="00B666ED">
        <w:trPr>
          <w:trHeight w:val="178"/>
        </w:trPr>
        <w:tc>
          <w:tcPr>
            <w:tcW w:w="4203" w:type="dxa"/>
          </w:tcPr>
          <w:p w:rsidR="00AA1022" w:rsidRPr="00B666ED" w:rsidRDefault="00AA1022" w:rsidP="00C47704">
            <w:pPr>
              <w:rPr>
                <w:sz w:val="22"/>
                <w:szCs w:val="22"/>
              </w:rPr>
            </w:pPr>
            <w:r w:rsidRPr="00B666ED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____</w:t>
            </w:r>
            <w:r w:rsidRPr="00B666ED">
              <w:rPr>
                <w:sz w:val="22"/>
                <w:szCs w:val="22"/>
              </w:rPr>
              <w:t xml:space="preserve">» </w:t>
            </w:r>
            <w:r w:rsidRPr="00B666ED">
              <w:rPr>
                <w:sz w:val="22"/>
                <w:szCs w:val="22"/>
                <w:u w:val="single"/>
              </w:rPr>
              <w:t xml:space="preserve">                         </w:t>
            </w:r>
            <w:r>
              <w:rPr>
                <w:sz w:val="22"/>
                <w:szCs w:val="22"/>
              </w:rPr>
              <w:t xml:space="preserve"> </w:t>
            </w:r>
            <w:r w:rsidRPr="00B666ED">
              <w:rPr>
                <w:sz w:val="22"/>
                <w:szCs w:val="22"/>
              </w:rPr>
              <w:t>201</w:t>
            </w:r>
            <w:r w:rsidR="00C47704">
              <w:rPr>
                <w:sz w:val="22"/>
                <w:szCs w:val="22"/>
              </w:rPr>
              <w:t xml:space="preserve">   </w:t>
            </w:r>
            <w:r w:rsidRPr="00B666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62" w:type="dxa"/>
          </w:tcPr>
          <w:p w:rsidR="00AA1022" w:rsidRPr="00B666ED" w:rsidRDefault="00AA1022" w:rsidP="00301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B666ED">
              <w:rPr>
                <w:sz w:val="22"/>
                <w:szCs w:val="22"/>
              </w:rPr>
              <w:t>г. Иркутск</w:t>
            </w:r>
          </w:p>
        </w:tc>
      </w:tr>
    </w:tbl>
    <w:p w:rsidR="00AA1022" w:rsidRDefault="00AA1022" w:rsidP="00AA1022">
      <w:pPr>
        <w:pStyle w:val="a8"/>
        <w:spacing w:after="0"/>
        <w:jc w:val="both"/>
        <w:rPr>
          <w:szCs w:val="24"/>
        </w:rPr>
      </w:pPr>
    </w:p>
    <w:tbl>
      <w:tblPr>
        <w:tblW w:w="8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3"/>
        <w:gridCol w:w="3119"/>
      </w:tblGrid>
      <w:tr w:rsidR="00AA1022" w:rsidRPr="00B666ED">
        <w:trPr>
          <w:trHeight w:val="560"/>
          <w:tblHeader/>
          <w:jc w:val="center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>Детальное описание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>Срок выполнения услуги</w:t>
            </w:r>
          </w:p>
        </w:tc>
      </w:tr>
      <w:tr w:rsidR="00AA1022" w:rsidRPr="00B666ED">
        <w:trPr>
          <w:trHeight w:val="495"/>
          <w:tblHeader/>
          <w:jc w:val="center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22" w:rsidRPr="007B3DD2" w:rsidRDefault="00AA1022" w:rsidP="003016A7">
            <w:pPr>
              <w:pStyle w:val="a8"/>
              <w:spacing w:after="0"/>
              <w:jc w:val="both"/>
              <w:rPr>
                <w:bCs/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</w:pPr>
          </w:p>
        </w:tc>
      </w:tr>
    </w:tbl>
    <w:p w:rsidR="00AA1022" w:rsidRDefault="00AA1022" w:rsidP="00AA1022">
      <w:pPr>
        <w:pStyle w:val="a8"/>
        <w:spacing w:after="0"/>
        <w:ind w:left="426"/>
        <w:jc w:val="both"/>
        <w:rPr>
          <w:szCs w:val="24"/>
        </w:rPr>
      </w:pPr>
    </w:p>
    <w:p w:rsidR="00AA1022" w:rsidRDefault="00AA1022" w:rsidP="00AA1022">
      <w:pPr>
        <w:pStyle w:val="a8"/>
        <w:spacing w:after="0"/>
        <w:ind w:left="426"/>
        <w:jc w:val="both"/>
        <w:rPr>
          <w:szCs w:val="24"/>
        </w:rPr>
      </w:pPr>
      <w:r>
        <w:rPr>
          <w:b/>
        </w:rPr>
        <w:t>Контрольный пример</w:t>
      </w:r>
    </w:p>
    <w:tbl>
      <w:tblPr>
        <w:tblStyle w:val="af9"/>
        <w:tblW w:w="9346" w:type="dxa"/>
        <w:tblLook w:val="04A0" w:firstRow="1" w:lastRow="0" w:firstColumn="1" w:lastColumn="0" w:noHBand="0" w:noVBand="1"/>
      </w:tblPr>
      <w:tblGrid>
        <w:gridCol w:w="959"/>
        <w:gridCol w:w="2977"/>
        <w:gridCol w:w="2835"/>
        <w:gridCol w:w="2575"/>
      </w:tblGrid>
      <w:tr w:rsidR="000E5B32" w:rsidRPr="00C0679F" w:rsidTr="00E11514">
        <w:tc>
          <w:tcPr>
            <w:tcW w:w="9346" w:type="dxa"/>
            <w:gridSpan w:val="4"/>
            <w:shd w:val="clear" w:color="auto" w:fill="A6A6A6" w:themeFill="background1" w:themeFillShade="A6"/>
          </w:tcPr>
          <w:p w:rsidR="000E5B32" w:rsidRPr="00FA238C" w:rsidRDefault="000E5B32" w:rsidP="00E11514">
            <w:pPr>
              <w:rPr>
                <w:b/>
              </w:rPr>
            </w:pPr>
            <w:r w:rsidRPr="00FA238C">
              <w:rPr>
                <w:b/>
              </w:rPr>
              <w:t>Цель тестирования:</w:t>
            </w:r>
          </w:p>
        </w:tc>
      </w:tr>
      <w:tr w:rsidR="000E5B32" w:rsidRPr="00C0679F" w:rsidTr="00E11514">
        <w:tc>
          <w:tcPr>
            <w:tcW w:w="9346" w:type="dxa"/>
            <w:gridSpan w:val="4"/>
          </w:tcPr>
          <w:p w:rsidR="000E5B32" w:rsidRPr="006361DF" w:rsidRDefault="000E5B32" w:rsidP="00E11514">
            <w:r>
              <w:t>*</w:t>
            </w:r>
          </w:p>
        </w:tc>
      </w:tr>
      <w:tr w:rsidR="000E5B32" w:rsidRPr="00C0679F" w:rsidTr="00E11514">
        <w:tc>
          <w:tcPr>
            <w:tcW w:w="9346" w:type="dxa"/>
            <w:gridSpan w:val="4"/>
            <w:shd w:val="clear" w:color="auto" w:fill="A6A6A6" w:themeFill="background1" w:themeFillShade="A6"/>
          </w:tcPr>
          <w:p w:rsidR="000E5B32" w:rsidRPr="00FA238C" w:rsidRDefault="000E5B32" w:rsidP="00E11514">
            <w:pPr>
              <w:rPr>
                <w:b/>
              </w:rPr>
            </w:pPr>
            <w:r>
              <w:rPr>
                <w:b/>
              </w:rPr>
              <w:t>Условия входа в тест:</w:t>
            </w:r>
          </w:p>
        </w:tc>
      </w:tr>
      <w:tr w:rsidR="000E5B32" w:rsidRPr="00C0679F" w:rsidTr="00E11514">
        <w:tc>
          <w:tcPr>
            <w:tcW w:w="9346" w:type="dxa"/>
            <w:gridSpan w:val="4"/>
          </w:tcPr>
          <w:p w:rsidR="000E5B32" w:rsidRPr="006361DF" w:rsidRDefault="000E5B32" w:rsidP="00E11514">
            <w:r>
              <w:t>*</w:t>
            </w:r>
          </w:p>
        </w:tc>
      </w:tr>
      <w:tr w:rsidR="000E5B32" w:rsidRPr="00C0679F" w:rsidTr="00E11514">
        <w:tc>
          <w:tcPr>
            <w:tcW w:w="9346" w:type="dxa"/>
            <w:gridSpan w:val="4"/>
            <w:shd w:val="clear" w:color="auto" w:fill="A6A6A6" w:themeFill="background1" w:themeFillShade="A6"/>
          </w:tcPr>
          <w:p w:rsidR="000E5B32" w:rsidRPr="00C61794" w:rsidRDefault="000E5B32" w:rsidP="00E11514">
            <w:pPr>
              <w:rPr>
                <w:b/>
              </w:rPr>
            </w:pPr>
            <w:r w:rsidRPr="00C61794">
              <w:rPr>
                <w:b/>
              </w:rPr>
              <w:t>Порядок выполнения действий</w:t>
            </w:r>
            <w:r>
              <w:rPr>
                <w:b/>
              </w:rPr>
              <w:t>:</w:t>
            </w:r>
          </w:p>
        </w:tc>
      </w:tr>
      <w:tr w:rsidR="000E5B32" w:rsidRPr="00C0679F" w:rsidTr="00E11514">
        <w:tc>
          <w:tcPr>
            <w:tcW w:w="959" w:type="dxa"/>
            <w:shd w:val="clear" w:color="auto" w:fill="BFBFBF" w:themeFill="background1" w:themeFillShade="BF"/>
          </w:tcPr>
          <w:p w:rsidR="000E5B32" w:rsidRPr="00C61794" w:rsidRDefault="000E5B32" w:rsidP="00E11514">
            <w:pPr>
              <w:jc w:val="center"/>
              <w:rPr>
                <w:b/>
              </w:rPr>
            </w:pPr>
            <w:r w:rsidRPr="00C61794">
              <w:rPr>
                <w:b/>
              </w:rPr>
              <w:t>№ п/п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0E5B32" w:rsidRPr="00C61794" w:rsidRDefault="000E5B32" w:rsidP="00E11514">
            <w:pPr>
              <w:jc w:val="center"/>
              <w:rPr>
                <w:b/>
              </w:rPr>
            </w:pPr>
            <w:r w:rsidRPr="00C61794">
              <w:rPr>
                <w:b/>
              </w:rPr>
              <w:t>Описание выполняемого действия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0E5B32" w:rsidRPr="00C61794" w:rsidRDefault="000E5B32" w:rsidP="00E11514">
            <w:pPr>
              <w:jc w:val="center"/>
              <w:rPr>
                <w:b/>
              </w:rPr>
            </w:pPr>
            <w:r w:rsidRPr="00C61794">
              <w:rPr>
                <w:b/>
              </w:rPr>
              <w:t>Исходные данные</w:t>
            </w:r>
          </w:p>
        </w:tc>
        <w:tc>
          <w:tcPr>
            <w:tcW w:w="2575" w:type="dxa"/>
            <w:shd w:val="clear" w:color="auto" w:fill="BFBFBF" w:themeFill="background1" w:themeFillShade="BF"/>
          </w:tcPr>
          <w:p w:rsidR="000E5B32" w:rsidRPr="00C61794" w:rsidRDefault="000E5B32" w:rsidP="00E11514">
            <w:pPr>
              <w:jc w:val="center"/>
              <w:rPr>
                <w:b/>
              </w:rPr>
            </w:pPr>
            <w:r w:rsidRPr="00C61794">
              <w:rPr>
                <w:b/>
              </w:rPr>
              <w:t>Результат</w:t>
            </w:r>
          </w:p>
        </w:tc>
      </w:tr>
      <w:tr w:rsidR="000E5B32" w:rsidRPr="00C0679F" w:rsidTr="00E11514">
        <w:tc>
          <w:tcPr>
            <w:tcW w:w="959" w:type="dxa"/>
          </w:tcPr>
          <w:p w:rsidR="000E5B32" w:rsidRPr="00D734E4" w:rsidRDefault="000E5B32" w:rsidP="00E11514">
            <w:pPr>
              <w:jc w:val="center"/>
            </w:pPr>
          </w:p>
        </w:tc>
        <w:tc>
          <w:tcPr>
            <w:tcW w:w="2977" w:type="dxa"/>
          </w:tcPr>
          <w:p w:rsidR="000E5B32" w:rsidRPr="006361DF" w:rsidRDefault="000E5B32" w:rsidP="00E11514">
            <w:r>
              <w:t>*</w:t>
            </w:r>
          </w:p>
        </w:tc>
        <w:tc>
          <w:tcPr>
            <w:tcW w:w="2835" w:type="dxa"/>
          </w:tcPr>
          <w:p w:rsidR="000E5B32" w:rsidRPr="006361DF" w:rsidRDefault="000E5B32" w:rsidP="00E11514">
            <w:r>
              <w:t>*</w:t>
            </w:r>
          </w:p>
        </w:tc>
        <w:tc>
          <w:tcPr>
            <w:tcW w:w="2575" w:type="dxa"/>
          </w:tcPr>
          <w:p w:rsidR="000E5B32" w:rsidRPr="006361DF" w:rsidRDefault="000E5B32" w:rsidP="00E11514">
            <w:r>
              <w:t>*</w:t>
            </w:r>
          </w:p>
        </w:tc>
      </w:tr>
    </w:tbl>
    <w:p w:rsidR="000E5B32" w:rsidRDefault="000E5B32" w:rsidP="00AA1022">
      <w:pPr>
        <w:pStyle w:val="a8"/>
        <w:spacing w:after="0"/>
        <w:ind w:left="426"/>
        <w:jc w:val="both"/>
      </w:pPr>
    </w:p>
    <w:p w:rsidR="00AA1022" w:rsidRDefault="000E5B32" w:rsidP="00AA1022">
      <w:pPr>
        <w:pStyle w:val="a8"/>
        <w:spacing w:after="0"/>
        <w:ind w:left="426"/>
        <w:jc w:val="both"/>
        <w:rPr>
          <w:szCs w:val="24"/>
        </w:rPr>
      </w:pPr>
      <w:r>
        <w:t>* - Поля, обязательные для заполнения Заказчиком.</w:t>
      </w:r>
    </w:p>
    <w:p w:rsidR="000E5B32" w:rsidRPr="00DD6620" w:rsidRDefault="000E5B32" w:rsidP="000E5B32">
      <w:pPr>
        <w:pStyle w:val="affb"/>
        <w:ind w:left="785"/>
      </w:pPr>
      <w:r>
        <w:t>Контрольный пример должен содержать/описывать в</w:t>
      </w:r>
      <w:r w:rsidRPr="000E5B32">
        <w:rPr>
          <w:color w:val="000000"/>
          <w:spacing w:val="4"/>
        </w:rPr>
        <w:t xml:space="preserve">се возможные действия для проверки модификации функционала. Если в процессе опытной/промышленной эксплуатации возникает </w:t>
      </w:r>
      <w:r w:rsidRPr="000E5B32">
        <w:rPr>
          <w:color w:val="000000"/>
          <w:spacing w:val="4"/>
          <w:shd w:val="clear" w:color="auto" w:fill="FFFFFF" w:themeFill="background1"/>
        </w:rPr>
        <w:t>инцидент, связанный с реализацией данной модификации, но не предусмотренный в Контрольном примере, то данный инцидент рассматривается как новая модификация.</w:t>
      </w:r>
    </w:p>
    <w:p w:rsidR="00AA1022" w:rsidRDefault="00AA1022" w:rsidP="00AA1022">
      <w:pPr>
        <w:pStyle w:val="a8"/>
        <w:spacing w:after="0"/>
        <w:ind w:left="426"/>
        <w:jc w:val="both"/>
        <w:rPr>
          <w:szCs w:val="24"/>
        </w:rPr>
      </w:pPr>
    </w:p>
    <w:p w:rsidR="00AE07AC" w:rsidRPr="00AE07AC" w:rsidRDefault="00C47704" w:rsidP="00AE07AC">
      <w:pPr>
        <w:pStyle w:val="affb"/>
        <w:widowControl w:val="0"/>
        <w:autoSpaceDE w:val="0"/>
        <w:autoSpaceDN w:val="0"/>
        <w:adjustRightInd w:val="0"/>
        <w:spacing w:before="120" w:after="120"/>
        <w:ind w:left="785"/>
        <w:rPr>
          <w:b/>
          <w:color w:val="000000"/>
          <w:spacing w:val="4"/>
          <w:sz w:val="20"/>
        </w:rPr>
      </w:pPr>
      <w:r w:rsidRPr="00AE07AC">
        <w:rPr>
          <w:b/>
          <w:color w:val="000000"/>
          <w:spacing w:val="4"/>
          <w:sz w:val="20"/>
        </w:rPr>
        <w:t>Заказчик</w:t>
      </w:r>
      <w:r w:rsidR="00AE07AC" w:rsidRPr="00AE07AC">
        <w:rPr>
          <w:b/>
          <w:color w:val="000000"/>
          <w:spacing w:val="4"/>
          <w:sz w:val="20"/>
        </w:rPr>
        <w:t>:</w:t>
      </w:r>
      <w:r w:rsidR="00844D89" w:rsidRPr="00AE07AC">
        <w:rPr>
          <w:b/>
          <w:color w:val="000000"/>
          <w:spacing w:val="4"/>
          <w:sz w:val="20"/>
        </w:rPr>
        <w:t xml:space="preserve">  </w:t>
      </w:r>
    </w:p>
    <w:p w:rsidR="00AA1022" w:rsidRDefault="00AE07AC" w:rsidP="00AE07AC">
      <w:pPr>
        <w:pStyle w:val="affb"/>
        <w:widowControl w:val="0"/>
        <w:autoSpaceDE w:val="0"/>
        <w:autoSpaceDN w:val="0"/>
        <w:adjustRightInd w:val="0"/>
        <w:spacing w:before="120" w:after="120"/>
        <w:ind w:left="785"/>
        <w:rPr>
          <w:color w:val="000000"/>
          <w:spacing w:val="4"/>
          <w:sz w:val="20"/>
        </w:rPr>
      </w:pPr>
      <w:r w:rsidRPr="00AE07AC">
        <w:rPr>
          <w:color w:val="000000"/>
          <w:spacing w:val="4"/>
          <w:sz w:val="20"/>
        </w:rPr>
        <w:t>Должность уполномоченного лица</w:t>
      </w:r>
      <w:r w:rsidR="00844D89" w:rsidRPr="00AE07AC">
        <w:rPr>
          <w:color w:val="000000"/>
          <w:spacing w:val="4"/>
          <w:sz w:val="20"/>
        </w:rPr>
        <w:t xml:space="preserve">                                                                                    </w:t>
      </w:r>
    </w:p>
    <w:p w:rsidR="00AA1022" w:rsidRDefault="00AE07AC" w:rsidP="00FB7900">
      <w:pPr>
        <w:pStyle w:val="affb"/>
        <w:widowControl w:val="0"/>
        <w:autoSpaceDE w:val="0"/>
        <w:autoSpaceDN w:val="0"/>
        <w:adjustRightInd w:val="0"/>
        <w:spacing w:before="120" w:after="120"/>
        <w:ind w:left="785"/>
        <w:rPr>
          <w:szCs w:val="24"/>
        </w:rPr>
      </w:pPr>
      <w:r>
        <w:rPr>
          <w:color w:val="000000"/>
          <w:spacing w:val="4"/>
          <w:sz w:val="20"/>
        </w:rPr>
        <w:t>_________________________/ФИО уполномоченного лица</w:t>
      </w:r>
    </w:p>
    <w:p w:rsidR="0097414C" w:rsidRDefault="0097414C" w:rsidP="00FB7900">
      <w:pPr>
        <w:pStyle w:val="a8"/>
        <w:spacing w:after="0"/>
        <w:jc w:val="both"/>
        <w:rPr>
          <w:szCs w:val="24"/>
        </w:rPr>
      </w:pPr>
    </w:p>
    <w:p w:rsidR="005F4FB9" w:rsidRDefault="005F4FB9" w:rsidP="00FB7900">
      <w:pPr>
        <w:pStyle w:val="a8"/>
        <w:spacing w:after="0"/>
        <w:jc w:val="both"/>
        <w:rPr>
          <w:szCs w:val="24"/>
        </w:rPr>
      </w:pPr>
    </w:p>
    <w:p w:rsidR="005F4FB9" w:rsidRDefault="005F4FB9" w:rsidP="00FB7900">
      <w:pPr>
        <w:pStyle w:val="a8"/>
        <w:spacing w:after="0"/>
        <w:jc w:val="both"/>
        <w:rPr>
          <w:szCs w:val="24"/>
        </w:rPr>
      </w:pPr>
    </w:p>
    <w:p w:rsidR="005F4FB9" w:rsidRPr="008A2B89" w:rsidRDefault="005F4FB9" w:rsidP="008A2B89">
      <w:pPr>
        <w:pStyle w:val="a8"/>
        <w:spacing w:after="0"/>
        <w:jc w:val="center"/>
        <w:rPr>
          <w:sz w:val="24"/>
          <w:szCs w:val="24"/>
        </w:rPr>
      </w:pPr>
      <w:r w:rsidRPr="008A2B89">
        <w:rPr>
          <w:b/>
          <w:sz w:val="24"/>
          <w:szCs w:val="24"/>
        </w:rPr>
        <w:t>ПОДПИСИ СТОРОН</w:t>
      </w:r>
    </w:p>
    <w:p w:rsidR="00EF0A32" w:rsidRDefault="00EF0A32" w:rsidP="00FB7900">
      <w:pPr>
        <w:pStyle w:val="a8"/>
        <w:spacing w:after="0"/>
        <w:jc w:val="both"/>
        <w:rPr>
          <w:szCs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732"/>
      </w:tblGrid>
      <w:tr w:rsidR="00EF0A32" w:rsidRPr="00BC4BD0" w:rsidTr="008A2B89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EF0A32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EF0A32" w:rsidRPr="009B38DD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E63165">
              <w:rPr>
                <w:rFonts w:ascii="Times New Roman" w:hAnsi="Times New Roman"/>
                <w:b/>
                <w:lang w:eastAsia="en-US"/>
              </w:rPr>
              <w:t>Ц</w:t>
            </w:r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EF0A32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«МСК Энерго»</w:t>
            </w: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Генеральный директор</w:t>
            </w: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Pr="00BC4BD0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Pr="00BC4BD0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</w:rPr>
              <w:t>/</w:t>
            </w: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</w:tr>
    </w:tbl>
    <w:p w:rsidR="00EF0A32" w:rsidRDefault="00EF0A32" w:rsidP="00FB7900">
      <w:pPr>
        <w:pStyle w:val="a8"/>
        <w:spacing w:after="0"/>
        <w:jc w:val="both"/>
        <w:rPr>
          <w:szCs w:val="24"/>
        </w:rPr>
        <w:sectPr w:rsidR="00EF0A32" w:rsidSect="003016A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22" w:right="1558" w:bottom="1134" w:left="1260" w:header="567" w:footer="708" w:gutter="0"/>
          <w:cols w:space="708"/>
          <w:titlePg/>
          <w:docGrid w:linePitch="360"/>
        </w:sectPr>
      </w:pPr>
    </w:p>
    <w:p w:rsidR="00AA1022" w:rsidRPr="000E7411" w:rsidRDefault="00AA1022" w:rsidP="00AA1022">
      <w:pPr>
        <w:ind w:left="7090"/>
        <w:jc w:val="both"/>
        <w:rPr>
          <w:b/>
          <w:sz w:val="20"/>
        </w:rPr>
      </w:pPr>
      <w:r>
        <w:rPr>
          <w:b/>
          <w:szCs w:val="24"/>
        </w:rPr>
        <w:lastRenderedPageBreak/>
        <w:t xml:space="preserve">       </w:t>
      </w:r>
      <w:r w:rsidRPr="000E7411">
        <w:rPr>
          <w:b/>
          <w:sz w:val="20"/>
        </w:rPr>
        <w:t>Приложение № 3</w:t>
      </w:r>
    </w:p>
    <w:p w:rsidR="0077347D" w:rsidRPr="000E7411" w:rsidRDefault="0097414C" w:rsidP="0077347D">
      <w:pPr>
        <w:ind w:left="1418" w:firstLine="709"/>
        <w:jc w:val="right"/>
        <w:rPr>
          <w:b/>
          <w:sz w:val="20"/>
        </w:rPr>
      </w:pPr>
      <w:r w:rsidRPr="000E7411">
        <w:rPr>
          <w:b/>
          <w:sz w:val="20"/>
        </w:rPr>
        <w:t xml:space="preserve">к Договору </w:t>
      </w:r>
      <w:r w:rsidR="004F381D" w:rsidRPr="000E7411">
        <w:rPr>
          <w:b/>
          <w:sz w:val="20"/>
        </w:rPr>
        <w:t>№</w:t>
      </w:r>
      <w:r w:rsidR="004F381D">
        <w:rPr>
          <w:b/>
          <w:sz w:val="20"/>
        </w:rPr>
        <w:t xml:space="preserve"> </w:t>
      </w:r>
      <w:r w:rsidR="00EF1477">
        <w:rPr>
          <w:b/>
          <w:sz w:val="20"/>
        </w:rPr>
        <w:t>7-2/18</w:t>
      </w:r>
    </w:p>
    <w:p w:rsidR="00AA1022" w:rsidRDefault="00AA1022" w:rsidP="00AA1022">
      <w:pPr>
        <w:ind w:left="2127" w:firstLine="709"/>
        <w:jc w:val="right"/>
        <w:rPr>
          <w:b/>
          <w:szCs w:val="24"/>
        </w:rPr>
      </w:pPr>
    </w:p>
    <w:p w:rsidR="00EF0A32" w:rsidRDefault="00EF0A32" w:rsidP="00AA1022">
      <w:pPr>
        <w:ind w:left="2127" w:firstLine="709"/>
        <w:jc w:val="right"/>
        <w:rPr>
          <w:b/>
          <w:szCs w:val="24"/>
        </w:rPr>
      </w:pPr>
    </w:p>
    <w:p w:rsidR="00BC4BD0" w:rsidRDefault="00BC4BD0" w:rsidP="00DC0C32">
      <w:pPr>
        <w:jc w:val="center"/>
        <w:rPr>
          <w:b/>
          <w:szCs w:val="24"/>
        </w:rPr>
      </w:pPr>
    </w:p>
    <w:p w:rsidR="00BC4BD0" w:rsidRDefault="00BC4BD0" w:rsidP="00DC0C32">
      <w:pPr>
        <w:jc w:val="center"/>
        <w:rPr>
          <w:b/>
          <w:szCs w:val="24"/>
        </w:rPr>
      </w:pPr>
    </w:p>
    <w:p w:rsidR="00AA1022" w:rsidRPr="0077347D" w:rsidRDefault="00AA1022" w:rsidP="00DC0C32">
      <w:pPr>
        <w:jc w:val="center"/>
        <w:rPr>
          <w:b/>
          <w:szCs w:val="24"/>
        </w:rPr>
      </w:pPr>
      <w:r w:rsidRPr="0077347D">
        <w:rPr>
          <w:b/>
          <w:szCs w:val="24"/>
        </w:rPr>
        <w:t>Запрос на подключение к Услуге №</w:t>
      </w:r>
    </w:p>
    <w:p w:rsidR="00AA1022" w:rsidRPr="00B666ED" w:rsidRDefault="0077347D" w:rsidP="0077347D">
      <w:pPr>
        <w:tabs>
          <w:tab w:val="left" w:pos="0"/>
        </w:tabs>
        <w:jc w:val="center"/>
        <w:rPr>
          <w:b/>
          <w:szCs w:val="24"/>
        </w:rPr>
      </w:pPr>
      <w:r w:rsidRPr="0077347D">
        <w:rPr>
          <w:b/>
          <w:szCs w:val="24"/>
        </w:rPr>
        <w:t xml:space="preserve">к Договору № </w:t>
      </w:r>
    </w:p>
    <w:p w:rsidR="00AA1022" w:rsidRPr="00B666ED" w:rsidRDefault="00AA1022" w:rsidP="00AA1022">
      <w:pPr>
        <w:jc w:val="center"/>
        <w:rPr>
          <w:b/>
          <w:szCs w:val="24"/>
        </w:rPr>
      </w:pPr>
      <w:r w:rsidRPr="00B666ED">
        <w:rPr>
          <w:b/>
          <w:szCs w:val="24"/>
        </w:rPr>
        <w:t>(форма)</w:t>
      </w:r>
    </w:p>
    <w:tbl>
      <w:tblPr>
        <w:tblpPr w:leftFromText="180" w:rightFromText="180" w:vertAnchor="text" w:horzAnchor="margin" w:tblpXSpec="right" w:tblpY="171"/>
        <w:tblW w:w="10173" w:type="dxa"/>
        <w:tblLayout w:type="fixed"/>
        <w:tblLook w:val="01E0" w:firstRow="1" w:lastRow="1" w:firstColumn="1" w:lastColumn="1" w:noHBand="0" w:noVBand="0"/>
      </w:tblPr>
      <w:tblGrid>
        <w:gridCol w:w="5211"/>
        <w:gridCol w:w="4962"/>
      </w:tblGrid>
      <w:tr w:rsidR="00AA1022" w:rsidRPr="00B666ED">
        <w:trPr>
          <w:trHeight w:val="178"/>
        </w:trPr>
        <w:tc>
          <w:tcPr>
            <w:tcW w:w="5211" w:type="dxa"/>
          </w:tcPr>
          <w:p w:rsidR="00AA1022" w:rsidRPr="00B666ED" w:rsidRDefault="00AA1022" w:rsidP="00C47704">
            <w:pPr>
              <w:jc w:val="center"/>
              <w:rPr>
                <w:sz w:val="22"/>
                <w:szCs w:val="22"/>
              </w:rPr>
            </w:pPr>
            <w:r w:rsidRPr="00B666ED">
              <w:rPr>
                <w:sz w:val="22"/>
                <w:szCs w:val="22"/>
              </w:rPr>
              <w:t xml:space="preserve">« </w:t>
            </w:r>
            <w:r>
              <w:rPr>
                <w:sz w:val="22"/>
                <w:szCs w:val="22"/>
              </w:rPr>
              <w:t>____</w:t>
            </w:r>
            <w:r w:rsidRPr="00B666ED">
              <w:rPr>
                <w:sz w:val="22"/>
                <w:szCs w:val="22"/>
              </w:rPr>
              <w:t xml:space="preserve">» </w:t>
            </w:r>
            <w:r w:rsidRPr="00B666ED">
              <w:rPr>
                <w:sz w:val="22"/>
                <w:szCs w:val="22"/>
                <w:u w:val="single"/>
              </w:rPr>
              <w:t xml:space="preserve">                         </w:t>
            </w:r>
            <w:r w:rsidRPr="00B666ED">
              <w:rPr>
                <w:sz w:val="22"/>
                <w:szCs w:val="22"/>
              </w:rPr>
              <w:t xml:space="preserve">   201</w:t>
            </w:r>
            <w:r w:rsidR="00C47704">
              <w:rPr>
                <w:sz w:val="22"/>
                <w:szCs w:val="22"/>
              </w:rPr>
              <w:t>__</w:t>
            </w:r>
            <w:r w:rsidRPr="00B666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62" w:type="dxa"/>
          </w:tcPr>
          <w:p w:rsidR="00AA1022" w:rsidRPr="00B666ED" w:rsidRDefault="00AA1022" w:rsidP="00301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B666ED">
              <w:rPr>
                <w:sz w:val="22"/>
                <w:szCs w:val="22"/>
              </w:rPr>
              <w:t>г. Иркутск</w:t>
            </w:r>
          </w:p>
        </w:tc>
      </w:tr>
    </w:tbl>
    <w:p w:rsidR="00AA1022" w:rsidRDefault="00AA1022" w:rsidP="00AA1022">
      <w:pPr>
        <w:spacing w:before="60" w:after="60"/>
        <w:ind w:firstLine="567"/>
        <w:jc w:val="both"/>
        <w:rPr>
          <w:b/>
          <w:szCs w:val="24"/>
        </w:rPr>
      </w:pPr>
    </w:p>
    <w:p w:rsidR="00AA1022" w:rsidRPr="00A63B34" w:rsidRDefault="00B10BA3" w:rsidP="00AA1022">
      <w:pPr>
        <w:spacing w:before="60" w:after="60"/>
        <w:ind w:firstLine="567"/>
        <w:jc w:val="both"/>
        <w:rPr>
          <w:sz w:val="20"/>
        </w:rPr>
      </w:pPr>
      <w:r>
        <w:rPr>
          <w:b/>
          <w:sz w:val="20"/>
        </w:rPr>
        <w:t>___________________________________</w:t>
      </w:r>
      <w:r w:rsidR="00AA1022" w:rsidRPr="00A63B34">
        <w:rPr>
          <w:b/>
          <w:sz w:val="20"/>
        </w:rPr>
        <w:t xml:space="preserve"> </w:t>
      </w:r>
      <w:r w:rsidR="00AA1022" w:rsidRPr="00BC4BD0">
        <w:rPr>
          <w:sz w:val="20"/>
        </w:rPr>
        <w:t>в лице</w:t>
      </w:r>
      <w:r w:rsidR="00AA1022" w:rsidRPr="00A63B34">
        <w:rPr>
          <w:b/>
          <w:sz w:val="20"/>
        </w:rPr>
        <w:t xml:space="preserve"> _____________________________</w:t>
      </w:r>
      <w:r w:rsidR="00AA1022" w:rsidRPr="00A63B34">
        <w:rPr>
          <w:sz w:val="20"/>
        </w:rPr>
        <w:t>действующего на основании</w:t>
      </w:r>
      <w:r w:rsidR="00AA1022" w:rsidRPr="00A63B34">
        <w:rPr>
          <w:b/>
          <w:sz w:val="20"/>
        </w:rPr>
        <w:t>_____________</w:t>
      </w:r>
      <w:r w:rsidR="00A63B34">
        <w:rPr>
          <w:b/>
          <w:sz w:val="20"/>
        </w:rPr>
        <w:t>_____</w:t>
      </w:r>
      <w:r w:rsidR="00AA1022" w:rsidRPr="00A63B34">
        <w:rPr>
          <w:b/>
          <w:sz w:val="20"/>
        </w:rPr>
        <w:t>_</w:t>
      </w:r>
      <w:r w:rsidR="00AA1022" w:rsidRPr="00A63B34">
        <w:rPr>
          <w:sz w:val="20"/>
        </w:rPr>
        <w:t xml:space="preserve">, с одной стороны, и </w:t>
      </w:r>
    </w:p>
    <w:p w:rsidR="00AA1022" w:rsidRPr="00A63B34" w:rsidRDefault="00BC4BD0" w:rsidP="00A63B34">
      <w:pPr>
        <w:ind w:firstLine="567"/>
        <w:jc w:val="both"/>
        <w:rPr>
          <w:sz w:val="20"/>
        </w:rPr>
      </w:pPr>
      <w:r>
        <w:rPr>
          <w:b/>
          <w:sz w:val="20"/>
        </w:rPr>
        <w:t>____________________________________</w:t>
      </w:r>
      <w:r w:rsidR="00AA1022" w:rsidRPr="00A63B34">
        <w:rPr>
          <w:b/>
          <w:sz w:val="20"/>
        </w:rPr>
        <w:t xml:space="preserve"> </w:t>
      </w:r>
      <w:r w:rsidR="00AA1022" w:rsidRPr="00A63B34">
        <w:rPr>
          <w:sz w:val="20"/>
        </w:rPr>
        <w:t>(здесь и далее</w:t>
      </w:r>
      <w:r w:rsidR="00AA1022" w:rsidRPr="00A63B34">
        <w:rPr>
          <w:b/>
          <w:sz w:val="20"/>
        </w:rPr>
        <w:t xml:space="preserve"> «</w:t>
      </w:r>
      <w:r w:rsidR="00AA1022" w:rsidRPr="00BC4BD0">
        <w:rPr>
          <w:sz w:val="20"/>
        </w:rPr>
        <w:t>Исполнитель</w:t>
      </w:r>
      <w:r w:rsidR="00AA1022" w:rsidRPr="00A63B34">
        <w:rPr>
          <w:sz w:val="20"/>
        </w:rPr>
        <w:t xml:space="preserve">»), в лице____________________________ </w:t>
      </w:r>
      <w:r w:rsidR="00AA1022" w:rsidRPr="00A63B34">
        <w:rPr>
          <w:color w:val="000000"/>
          <w:sz w:val="20"/>
        </w:rPr>
        <w:t>действующего на основании___________________________</w:t>
      </w:r>
      <w:r w:rsidR="00A63B34">
        <w:rPr>
          <w:color w:val="000000"/>
          <w:sz w:val="20"/>
        </w:rPr>
        <w:t xml:space="preserve">, </w:t>
      </w:r>
      <w:r w:rsidR="00AA1022" w:rsidRPr="00A63B34">
        <w:rPr>
          <w:sz w:val="20"/>
        </w:rPr>
        <w:t xml:space="preserve">с другой стороны, </w:t>
      </w:r>
    </w:p>
    <w:p w:rsidR="00AA1022" w:rsidRPr="00A63B34" w:rsidRDefault="00AA1022" w:rsidP="00A63B34">
      <w:pPr>
        <w:pStyle w:val="a8"/>
        <w:spacing w:after="0"/>
        <w:ind w:firstLine="567"/>
        <w:jc w:val="both"/>
      </w:pPr>
      <w:r w:rsidRPr="00A63B34">
        <w:t>совместно именуемые</w:t>
      </w:r>
      <w:r w:rsidRPr="00A63B34">
        <w:rPr>
          <w:b/>
        </w:rPr>
        <w:t xml:space="preserve"> «Стороны», </w:t>
      </w:r>
      <w:r w:rsidRPr="00A63B34">
        <w:t>согласились с нижеследующим: Исполнитель обязуется оказать услуги, а Заказчик принять и оплатить следующий перечень услуг</w:t>
      </w:r>
      <w:r w:rsidR="00A63B34">
        <w:t>:</w:t>
      </w:r>
    </w:p>
    <w:p w:rsidR="00AA1022" w:rsidRDefault="00AA1022" w:rsidP="00AA1022">
      <w:pPr>
        <w:pStyle w:val="a8"/>
        <w:spacing w:after="0"/>
        <w:jc w:val="both"/>
        <w:rPr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119"/>
        <w:gridCol w:w="992"/>
        <w:gridCol w:w="1417"/>
        <w:gridCol w:w="1276"/>
        <w:gridCol w:w="1352"/>
      </w:tblGrid>
      <w:tr w:rsidR="00AA1022" w:rsidRPr="00B666ED">
        <w:trPr>
          <w:trHeight w:val="560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>№ услуги из Спецификации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>Детальное описание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 xml:space="preserve">Длительность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>Стоимость</w:t>
            </w:r>
            <w:r w:rsidRPr="007B3DD2">
              <w:rPr>
                <w:b/>
                <w:lang w:val="en-US"/>
              </w:rPr>
              <w:t xml:space="preserve"> c</w:t>
            </w:r>
            <w:r w:rsidRPr="007B3DD2">
              <w:rPr>
                <w:b/>
              </w:rPr>
              <w:t xml:space="preserve"> </w:t>
            </w:r>
            <w:r w:rsidRPr="007B3DD2">
              <w:rPr>
                <w:b/>
                <w:lang w:val="en-US"/>
              </w:rPr>
              <w:t>НДС</w:t>
            </w:r>
            <w:r w:rsidRPr="007B3DD2">
              <w:rPr>
                <w:b/>
              </w:rPr>
              <w:t xml:space="preserve"> (</w:t>
            </w:r>
            <w:r w:rsidRPr="007B3DD2">
              <w:rPr>
                <w:b/>
                <w:lang w:val="en-US"/>
              </w:rPr>
              <w:t>18%</w:t>
            </w:r>
            <w:r w:rsidRPr="007B3DD2">
              <w:rPr>
                <w:b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>Отчетные документы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/>
              </w:rPr>
            </w:pPr>
            <w:r w:rsidRPr="007B3DD2">
              <w:rPr>
                <w:b/>
              </w:rPr>
              <w:t>Срок выполнения услуги</w:t>
            </w:r>
          </w:p>
        </w:tc>
      </w:tr>
      <w:tr w:rsidR="00AA1022" w:rsidRPr="00B666ED">
        <w:trPr>
          <w:trHeight w:val="495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22" w:rsidRPr="007B3DD2" w:rsidRDefault="00AA1022" w:rsidP="003016A7">
            <w:pPr>
              <w:pStyle w:val="a8"/>
              <w:spacing w:after="0"/>
              <w:jc w:val="both"/>
              <w:rPr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22" w:rsidRPr="007B3DD2" w:rsidRDefault="00AA1022" w:rsidP="003016A7">
            <w:pPr>
              <w:pStyle w:val="a8"/>
              <w:jc w:val="both"/>
            </w:pPr>
          </w:p>
        </w:tc>
      </w:tr>
    </w:tbl>
    <w:p w:rsidR="00AA1022" w:rsidRDefault="00AA1022" w:rsidP="00AA1022">
      <w:pPr>
        <w:pStyle w:val="a8"/>
        <w:spacing w:after="0"/>
        <w:jc w:val="both"/>
        <w:rPr>
          <w:szCs w:val="24"/>
        </w:rPr>
      </w:pPr>
      <w:r w:rsidRPr="00B666ED">
        <w:rPr>
          <w:szCs w:val="24"/>
        </w:rPr>
        <w:t>Дополнительные условия Запроса на подключение к Услуге.</w:t>
      </w:r>
    </w:p>
    <w:p w:rsidR="00EF0A32" w:rsidRDefault="00EF0A32" w:rsidP="00AA1022">
      <w:pPr>
        <w:pStyle w:val="a8"/>
        <w:spacing w:after="0"/>
        <w:jc w:val="both"/>
        <w:rPr>
          <w:szCs w:val="24"/>
        </w:rPr>
      </w:pPr>
    </w:p>
    <w:p w:rsidR="00EF0A32" w:rsidRDefault="00EF0A32" w:rsidP="00AA1022">
      <w:pPr>
        <w:pStyle w:val="a8"/>
        <w:spacing w:after="0"/>
        <w:jc w:val="both"/>
        <w:rPr>
          <w:szCs w:val="24"/>
        </w:rPr>
      </w:pPr>
    </w:p>
    <w:p w:rsidR="00EF0A32" w:rsidRDefault="00EF0A32" w:rsidP="00AA1022">
      <w:pPr>
        <w:pStyle w:val="a8"/>
        <w:spacing w:after="0"/>
        <w:jc w:val="both"/>
        <w:rPr>
          <w:szCs w:val="24"/>
        </w:rPr>
      </w:pPr>
    </w:p>
    <w:p w:rsidR="00EF0A32" w:rsidRDefault="00EF0A32" w:rsidP="00AA1022">
      <w:pPr>
        <w:pStyle w:val="a8"/>
        <w:spacing w:after="0"/>
        <w:jc w:val="both"/>
        <w:rPr>
          <w:szCs w:val="24"/>
        </w:rPr>
      </w:pPr>
    </w:p>
    <w:p w:rsidR="00EF0A32" w:rsidRPr="008A2B89" w:rsidRDefault="005F4FB9" w:rsidP="008A2B89">
      <w:pPr>
        <w:pStyle w:val="a8"/>
        <w:spacing w:after="0"/>
        <w:jc w:val="center"/>
        <w:rPr>
          <w:b/>
          <w:sz w:val="24"/>
          <w:szCs w:val="24"/>
        </w:rPr>
      </w:pPr>
      <w:r w:rsidRPr="008A2B89">
        <w:rPr>
          <w:b/>
          <w:sz w:val="24"/>
          <w:szCs w:val="24"/>
        </w:rPr>
        <w:t>ПОДПИСИ СТОРОН</w:t>
      </w:r>
    </w:p>
    <w:p w:rsidR="005F4FB9" w:rsidRDefault="005F4FB9" w:rsidP="00AA1022">
      <w:pPr>
        <w:pStyle w:val="a8"/>
        <w:spacing w:after="0"/>
        <w:jc w:val="both"/>
        <w:rPr>
          <w:b/>
        </w:rPr>
      </w:pPr>
    </w:p>
    <w:p w:rsidR="005F4FB9" w:rsidRDefault="005F4FB9" w:rsidP="00AA1022">
      <w:pPr>
        <w:pStyle w:val="a8"/>
        <w:spacing w:after="0"/>
        <w:jc w:val="both"/>
        <w:rPr>
          <w:szCs w:val="24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619"/>
      </w:tblGrid>
      <w:tr w:rsidR="00EF0A32" w:rsidRPr="00BC4BD0" w:rsidTr="00AB17E3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EF0A32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EF0A32" w:rsidRPr="009B38DD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E63165">
              <w:rPr>
                <w:rFonts w:ascii="Times New Roman" w:hAnsi="Times New Roman"/>
                <w:b/>
                <w:lang w:eastAsia="en-US"/>
              </w:rPr>
              <w:t>Ц</w:t>
            </w:r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EF0A32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«МСК Энерго»</w:t>
            </w: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Генеральный директор</w:t>
            </w: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Pr="00BC4BD0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EF0A32" w:rsidRPr="00BC4BD0" w:rsidRDefault="00EF0A32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</w:rPr>
              <w:t>/</w:t>
            </w:r>
          </w:p>
          <w:p w:rsidR="00EF0A32" w:rsidRPr="00BC4BD0" w:rsidRDefault="00EF0A32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</w:tr>
    </w:tbl>
    <w:p w:rsidR="00EF0A32" w:rsidRDefault="00EF0A32" w:rsidP="00AA1022">
      <w:pPr>
        <w:pStyle w:val="a8"/>
        <w:spacing w:after="0"/>
        <w:jc w:val="both"/>
        <w:rPr>
          <w:szCs w:val="24"/>
        </w:rPr>
      </w:pPr>
    </w:p>
    <w:p w:rsidR="00AA1022" w:rsidRPr="00B666ED" w:rsidRDefault="00AA1022" w:rsidP="00AA1022">
      <w:pPr>
        <w:pStyle w:val="a8"/>
        <w:spacing w:after="0"/>
        <w:ind w:left="426"/>
        <w:jc w:val="both"/>
        <w:rPr>
          <w:szCs w:val="24"/>
        </w:rPr>
      </w:pPr>
    </w:p>
    <w:p w:rsidR="005E7012" w:rsidRDefault="005E7012" w:rsidP="00AA1022">
      <w:pPr>
        <w:ind w:left="7090"/>
        <w:jc w:val="both"/>
        <w:rPr>
          <w:b/>
          <w:szCs w:val="24"/>
        </w:rPr>
      </w:pPr>
    </w:p>
    <w:p w:rsidR="005E7012" w:rsidRDefault="005E7012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EF0A32" w:rsidRDefault="00EF0A32">
      <w:pPr>
        <w:rPr>
          <w:b/>
          <w:szCs w:val="24"/>
        </w:rPr>
      </w:pPr>
    </w:p>
    <w:p w:rsidR="005E7012" w:rsidRPr="00EE5C2E" w:rsidRDefault="005E7012" w:rsidP="005E7012">
      <w:pPr>
        <w:jc w:val="both"/>
        <w:rPr>
          <w:szCs w:val="24"/>
        </w:rPr>
      </w:pPr>
    </w:p>
    <w:p w:rsidR="005E7012" w:rsidRDefault="005E7012" w:rsidP="005E7012">
      <w:pPr>
        <w:jc w:val="right"/>
        <w:rPr>
          <w:b/>
          <w:sz w:val="20"/>
        </w:rPr>
      </w:pPr>
      <w:r w:rsidRPr="00682F40">
        <w:t xml:space="preserve"> </w:t>
      </w:r>
      <w:r w:rsidR="00F12D55">
        <w:rPr>
          <w:b/>
          <w:sz w:val="20"/>
        </w:rPr>
        <w:t xml:space="preserve">Приложение № </w:t>
      </w:r>
      <w:r w:rsidR="004F5B7C">
        <w:rPr>
          <w:b/>
          <w:sz w:val="20"/>
        </w:rPr>
        <w:t>4</w:t>
      </w:r>
    </w:p>
    <w:p w:rsidR="005E7012" w:rsidRDefault="0097414C" w:rsidP="005E7012">
      <w:pPr>
        <w:ind w:left="1418" w:firstLine="709"/>
        <w:jc w:val="right"/>
        <w:rPr>
          <w:b/>
          <w:sz w:val="20"/>
        </w:rPr>
      </w:pPr>
      <w:r w:rsidRPr="000E7411">
        <w:rPr>
          <w:b/>
          <w:sz w:val="20"/>
        </w:rPr>
        <w:t xml:space="preserve">к Договору </w:t>
      </w:r>
      <w:r w:rsidR="004F381D" w:rsidRPr="000E7411">
        <w:rPr>
          <w:b/>
          <w:sz w:val="20"/>
        </w:rPr>
        <w:t>№</w:t>
      </w:r>
      <w:r w:rsidR="004F381D">
        <w:rPr>
          <w:b/>
          <w:sz w:val="20"/>
        </w:rPr>
        <w:t xml:space="preserve"> </w:t>
      </w:r>
      <w:r w:rsidR="00EF1477">
        <w:rPr>
          <w:b/>
          <w:sz w:val="20"/>
        </w:rPr>
        <w:t>7-2/18</w:t>
      </w:r>
    </w:p>
    <w:p w:rsidR="005E7012" w:rsidRDefault="005E7012" w:rsidP="005E7012">
      <w:pPr>
        <w:jc w:val="center"/>
        <w:rPr>
          <w:b/>
        </w:rPr>
      </w:pPr>
    </w:p>
    <w:p w:rsidR="005E7012" w:rsidRDefault="005E7012" w:rsidP="005E7012">
      <w:pPr>
        <w:jc w:val="center"/>
        <w:rPr>
          <w:b/>
        </w:rPr>
      </w:pPr>
    </w:p>
    <w:p w:rsidR="005E7012" w:rsidRPr="00486CB4" w:rsidRDefault="005E7012" w:rsidP="005E7012">
      <w:pPr>
        <w:jc w:val="center"/>
        <w:rPr>
          <w:b/>
        </w:rPr>
      </w:pPr>
      <w:r>
        <w:rPr>
          <w:b/>
        </w:rPr>
        <w:t>Сводный о</w:t>
      </w:r>
      <w:r w:rsidRPr="00486CB4">
        <w:rPr>
          <w:b/>
        </w:rPr>
        <w:t xml:space="preserve">тчёт о трудозатратах за </w:t>
      </w:r>
      <w:r>
        <w:rPr>
          <w:b/>
        </w:rPr>
        <w:t>__________20__г.</w:t>
      </w:r>
    </w:p>
    <w:tbl>
      <w:tblPr>
        <w:tblpPr w:leftFromText="180" w:rightFromText="180" w:vertAnchor="text" w:horzAnchor="margin" w:tblpY="4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2"/>
        <w:gridCol w:w="1411"/>
        <w:gridCol w:w="4385"/>
        <w:gridCol w:w="1966"/>
      </w:tblGrid>
      <w:tr w:rsidR="005E7012" w:rsidTr="00C4588D"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>
            <w:pPr>
              <w:jc w:val="center"/>
            </w:pPr>
            <w:r>
              <w:t>Уникальный номер запроса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>
            <w:pPr>
              <w:jc w:val="center"/>
            </w:pPr>
            <w:r>
              <w:t>Категория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>
            <w:pPr>
              <w:jc w:val="center"/>
            </w:pPr>
            <w:r>
              <w:t>Описание запроса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>
            <w:pPr>
              <w:jc w:val="center"/>
            </w:pPr>
            <w:r>
              <w:t>Кол-во часов</w:t>
            </w:r>
          </w:p>
        </w:tc>
      </w:tr>
      <w:tr w:rsidR="005E7012" w:rsidTr="00C4588D"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</w:tr>
      <w:tr w:rsidR="005E7012" w:rsidTr="00C4588D"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</w:tr>
      <w:tr w:rsidR="005E7012" w:rsidTr="00C4588D"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Default="005E7012" w:rsidP="00C4588D"/>
        </w:tc>
      </w:tr>
      <w:tr w:rsidR="005E7012" w:rsidTr="00C4588D"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Pr="00E32E42" w:rsidRDefault="005E7012" w:rsidP="00C4588D">
            <w:pPr>
              <w:jc w:val="right"/>
              <w:rPr>
                <w:b/>
              </w:rPr>
            </w:pPr>
            <w:r w:rsidRPr="00E32E42">
              <w:rPr>
                <w:b/>
              </w:rPr>
              <w:t>ИТОГО: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12" w:rsidRPr="00E32E42" w:rsidRDefault="005E7012" w:rsidP="00C4588D">
            <w:pPr>
              <w:rPr>
                <w:b/>
              </w:rPr>
            </w:pPr>
          </w:p>
        </w:tc>
      </w:tr>
    </w:tbl>
    <w:p w:rsidR="005E7012" w:rsidRDefault="005E7012" w:rsidP="005E7012">
      <w:pPr>
        <w:jc w:val="both"/>
        <w:rPr>
          <w:szCs w:val="24"/>
        </w:rPr>
      </w:pPr>
    </w:p>
    <w:p w:rsidR="005E7012" w:rsidRDefault="005E7012" w:rsidP="005E7012">
      <w:pPr>
        <w:rPr>
          <w:szCs w:val="24"/>
        </w:rPr>
      </w:pPr>
    </w:p>
    <w:p w:rsidR="005E7012" w:rsidRDefault="005E7012" w:rsidP="005E7012">
      <w:pPr>
        <w:jc w:val="center"/>
        <w:rPr>
          <w:szCs w:val="24"/>
        </w:rPr>
      </w:pPr>
    </w:p>
    <w:p w:rsidR="005F4FB9" w:rsidRDefault="005F4FB9" w:rsidP="008A2B89">
      <w:pPr>
        <w:jc w:val="center"/>
        <w:rPr>
          <w:szCs w:val="24"/>
        </w:rPr>
      </w:pPr>
      <w:r w:rsidRPr="00007D30">
        <w:rPr>
          <w:b/>
        </w:rPr>
        <w:t>ПОДПИСИ СТОРОН</w:t>
      </w:r>
      <w:r w:rsidDel="005F4FB9">
        <w:rPr>
          <w:szCs w:val="24"/>
        </w:rPr>
        <w:t xml:space="preserve"> </w:t>
      </w:r>
    </w:p>
    <w:p w:rsidR="005E7012" w:rsidRDefault="005E7012" w:rsidP="008A2B89">
      <w:pPr>
        <w:jc w:val="center"/>
        <w:rPr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5"/>
        <w:gridCol w:w="4616"/>
      </w:tblGrid>
      <w:tr w:rsidR="005F4FB9" w:rsidRPr="00BC4BD0" w:rsidTr="005F4FB9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5F4FB9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5F4FB9" w:rsidRPr="009B38DD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E63165">
              <w:rPr>
                <w:rFonts w:ascii="Times New Roman" w:hAnsi="Times New Roman"/>
                <w:b/>
                <w:lang w:eastAsia="en-US"/>
              </w:rPr>
              <w:t>Ц</w:t>
            </w:r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5F4FB9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5F4FB9" w:rsidRDefault="005F4FB9" w:rsidP="005F4FB9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АО «МСК Энерго»</w:t>
            </w:r>
          </w:p>
          <w:p w:rsidR="005F4FB9" w:rsidRDefault="005F4FB9" w:rsidP="005F4FB9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Генеральный директор</w:t>
            </w:r>
          </w:p>
          <w:p w:rsidR="005F4FB9" w:rsidRDefault="005F4FB9" w:rsidP="005F4FB9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Default="005F4FB9" w:rsidP="005F4FB9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Default="005F4FB9" w:rsidP="005F4FB9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Pr="00BC4BD0" w:rsidRDefault="005F4FB9" w:rsidP="005F4FB9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Pr="00BC4BD0" w:rsidRDefault="005F4FB9" w:rsidP="005F4FB9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  <w:lang w:eastAsia="en-US"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</w:tr>
    </w:tbl>
    <w:p w:rsidR="005F4FB9" w:rsidRPr="00682F40" w:rsidRDefault="005F4FB9" w:rsidP="005E7012"/>
    <w:p w:rsidR="005E7012" w:rsidRDefault="005E7012" w:rsidP="005E7012">
      <w:r>
        <w:br w:type="page"/>
      </w:r>
    </w:p>
    <w:p w:rsidR="00C04DA3" w:rsidRDefault="00C04DA3">
      <w:pPr>
        <w:rPr>
          <w:sz w:val="20"/>
        </w:rPr>
      </w:pPr>
    </w:p>
    <w:p w:rsidR="00AA1022" w:rsidRPr="00E96FAA" w:rsidRDefault="00AA1022" w:rsidP="00AA1022">
      <w:pPr>
        <w:ind w:left="6381" w:firstLine="709"/>
        <w:jc w:val="both"/>
        <w:rPr>
          <w:b/>
          <w:sz w:val="20"/>
        </w:rPr>
      </w:pPr>
      <w:r>
        <w:rPr>
          <w:b/>
          <w:szCs w:val="24"/>
        </w:rPr>
        <w:t xml:space="preserve">       </w:t>
      </w:r>
      <w:r w:rsidRPr="00E96FAA">
        <w:rPr>
          <w:b/>
          <w:sz w:val="20"/>
        </w:rPr>
        <w:t xml:space="preserve">Приложение № </w:t>
      </w:r>
      <w:r w:rsidR="00467895">
        <w:rPr>
          <w:b/>
          <w:sz w:val="20"/>
        </w:rPr>
        <w:t>5</w:t>
      </w:r>
    </w:p>
    <w:p w:rsidR="0077347D" w:rsidRPr="000E7411" w:rsidRDefault="0097414C" w:rsidP="0077347D">
      <w:pPr>
        <w:ind w:left="1418" w:firstLine="709"/>
        <w:jc w:val="right"/>
        <w:rPr>
          <w:b/>
          <w:sz w:val="20"/>
        </w:rPr>
      </w:pPr>
      <w:r w:rsidRPr="000E7411">
        <w:rPr>
          <w:b/>
          <w:sz w:val="20"/>
        </w:rPr>
        <w:t xml:space="preserve">к Договору </w:t>
      </w:r>
      <w:r w:rsidR="004F381D" w:rsidRPr="000E7411">
        <w:rPr>
          <w:b/>
          <w:sz w:val="20"/>
        </w:rPr>
        <w:t>№</w:t>
      </w:r>
      <w:r w:rsidR="004F381D">
        <w:rPr>
          <w:b/>
          <w:sz w:val="20"/>
        </w:rPr>
        <w:t xml:space="preserve"> </w:t>
      </w:r>
      <w:r w:rsidR="00EF1477">
        <w:rPr>
          <w:b/>
          <w:sz w:val="20"/>
        </w:rPr>
        <w:t>7-2/18</w:t>
      </w:r>
    </w:p>
    <w:p w:rsidR="00AA1022" w:rsidRPr="0077433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Pr="0077433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Pr="0077433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Pr="00774332" w:rsidRDefault="00AA1022" w:rsidP="00AA1022">
      <w:pPr>
        <w:jc w:val="both"/>
        <w:rPr>
          <w:b/>
          <w:kern w:val="32"/>
          <w:sz w:val="36"/>
          <w:szCs w:val="36"/>
        </w:rPr>
      </w:pPr>
    </w:p>
    <w:p w:rsidR="00AA1022" w:rsidRPr="00774332" w:rsidRDefault="00AA1022" w:rsidP="00AA1022">
      <w:pPr>
        <w:jc w:val="center"/>
        <w:rPr>
          <w:b/>
          <w:kern w:val="32"/>
          <w:sz w:val="36"/>
          <w:szCs w:val="36"/>
        </w:rPr>
      </w:pPr>
      <w:r w:rsidRPr="00774332">
        <w:rPr>
          <w:b/>
          <w:kern w:val="32"/>
          <w:sz w:val="36"/>
          <w:szCs w:val="36"/>
        </w:rPr>
        <w:t>Регламент оказания услуг по информационной поддержке</w:t>
      </w:r>
    </w:p>
    <w:p w:rsidR="00B10BA3" w:rsidRPr="003D538F" w:rsidRDefault="00AA1022" w:rsidP="00E311D5">
      <w:pPr>
        <w:pStyle w:val="1"/>
        <w:keepNext w:val="0"/>
        <w:widowControl w:val="0"/>
        <w:numPr>
          <w:ilvl w:val="0"/>
          <w:numId w:val="15"/>
        </w:numPr>
        <w:tabs>
          <w:tab w:val="num" w:pos="567"/>
        </w:tabs>
        <w:suppressAutoHyphens/>
        <w:spacing w:before="220" w:after="120" w:line="320" w:lineRule="atLeast"/>
        <w:ind w:left="567" w:hanging="567"/>
        <w:jc w:val="center"/>
        <w:rPr>
          <w:rFonts w:ascii="Times New Roman" w:hAnsi="Times New Roman"/>
        </w:rPr>
      </w:pPr>
      <w:r w:rsidRPr="00774332">
        <w:rPr>
          <w:b w:val="0"/>
          <w:sz w:val="32"/>
          <w:szCs w:val="32"/>
        </w:rPr>
        <w:br w:type="page"/>
      </w:r>
      <w:r w:rsidR="00B10BA3" w:rsidRPr="003D538F">
        <w:rPr>
          <w:rFonts w:ascii="Times New Roman" w:hAnsi="Times New Roman"/>
          <w:szCs w:val="28"/>
        </w:rPr>
        <w:lastRenderedPageBreak/>
        <w:t>Общие сведения</w:t>
      </w:r>
    </w:p>
    <w:p w:rsidR="00B10BA3" w:rsidRPr="003D538F" w:rsidRDefault="00B10BA3" w:rsidP="00B10BA3">
      <w:pPr>
        <w:ind w:firstLine="709"/>
        <w:jc w:val="both"/>
        <w:rPr>
          <w:b/>
        </w:rPr>
      </w:pP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Термины и определения: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sz w:val="22"/>
          <w:szCs w:val="22"/>
        </w:rPr>
        <w:t>Термины настоящего раздела дополняют раздел 1 «Основные понятия и обозначения» Договора.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Тестовая ИБ</w:t>
      </w:r>
      <w:r w:rsidRPr="000F2D4C">
        <w:rPr>
          <w:rFonts w:ascii="Times New Roman" w:hAnsi="Times New Roman"/>
          <w:sz w:val="22"/>
          <w:szCs w:val="22"/>
        </w:rPr>
        <w:t xml:space="preserve"> – тестовая информационная база Заказчика, содержит последнюю резервную копию промышленной информационной базы ПК Заказчика.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Консультация</w:t>
      </w:r>
      <w:r w:rsidRPr="000F2D4C">
        <w:rPr>
          <w:rFonts w:ascii="Times New Roman" w:hAnsi="Times New Roman"/>
          <w:sz w:val="22"/>
          <w:szCs w:val="22"/>
        </w:rPr>
        <w:t xml:space="preserve"> – информационное обслуживание с целью оказания рекомендаций по эксплуатации Системы (ГОСТ 34.003 - 90).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Пользователь Системы</w:t>
      </w:r>
      <w:r w:rsidRPr="000F2D4C">
        <w:rPr>
          <w:rFonts w:ascii="Times New Roman" w:hAnsi="Times New Roman"/>
          <w:sz w:val="22"/>
          <w:szCs w:val="22"/>
        </w:rPr>
        <w:t xml:space="preserve"> – сотрудник служб Компании, выполняющий свои служебные обязанности с помощью Системы.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Администратор Системы</w:t>
      </w:r>
      <w:r w:rsidRPr="000F2D4C">
        <w:rPr>
          <w:rFonts w:ascii="Times New Roman" w:hAnsi="Times New Roman"/>
          <w:sz w:val="22"/>
          <w:szCs w:val="22"/>
        </w:rPr>
        <w:t xml:space="preserve"> – сотрудник Компании, уполномоченный распоряжением по Компании на обеспечение работоспособности Системы.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Колл-центр</w:t>
      </w:r>
      <w:r w:rsidRPr="000F2D4C">
        <w:rPr>
          <w:rFonts w:ascii="Times New Roman" w:hAnsi="Times New Roman"/>
          <w:sz w:val="22"/>
          <w:szCs w:val="22"/>
        </w:rPr>
        <w:t xml:space="preserve"> – группа сотрудников Заказчика, уполномоченных на обеспечение Администраторов и Пользователей Системы консультациями с целью обеспечения работоспособности Системы.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Документация</w:t>
      </w:r>
      <w:r w:rsidRPr="000F2D4C">
        <w:rPr>
          <w:rFonts w:ascii="Times New Roman" w:hAnsi="Times New Roman"/>
          <w:sz w:val="22"/>
          <w:szCs w:val="22"/>
        </w:rPr>
        <w:t xml:space="preserve"> – руководства Пользователя и Администратора.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Несоответствие</w:t>
      </w:r>
      <w:r w:rsidRPr="000F2D4C">
        <w:rPr>
          <w:rFonts w:ascii="Times New Roman" w:hAnsi="Times New Roman"/>
          <w:sz w:val="22"/>
          <w:szCs w:val="22"/>
        </w:rPr>
        <w:t xml:space="preserve"> – воспроизводимое у Заказчика и Исполнителя расхождение в действиях Системы с описанными в документации, или реакция Системы, не соответствующая настройкам базы данных, или некорректный ввод данных (введенная информация не соответствует первичным документам) или несоответствие документации. Несоответствия делятся на четыре категории: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sz w:val="22"/>
          <w:szCs w:val="22"/>
        </w:rPr>
        <w:t>Несоответствие Системы (в коде программных объектов Системы);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sz w:val="22"/>
          <w:szCs w:val="22"/>
        </w:rPr>
        <w:t>Несоответствие настройки (служебных справочников, констант и т.д.);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sz w:val="22"/>
          <w:szCs w:val="22"/>
        </w:rPr>
        <w:t>Несоответствие ввода данных;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sz w:val="22"/>
          <w:szCs w:val="22"/>
        </w:rPr>
        <w:t>Несоответствие документации.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b/>
          <w:sz w:val="22"/>
          <w:szCs w:val="22"/>
        </w:rPr>
        <w:t>Результат диагностики несоответствия</w:t>
      </w:r>
      <w:r w:rsidRPr="000F2D4C">
        <w:rPr>
          <w:rFonts w:ascii="Times New Roman" w:hAnsi="Times New Roman"/>
          <w:sz w:val="22"/>
          <w:szCs w:val="22"/>
        </w:rPr>
        <w:t xml:space="preserve"> – текст ответа на заявку о несоответствии, который однозначно и исчерпывающе определяет место возникновения несоответствия и ее источник (программный код, введенные пользователем данные, настройки Системы, документация). По результатам диагностики Исполнитель производит исправления несоответствия в случае, если источником ее является программный код Системы и/или документация, а Колл-центр выдает рекомендации Пользователям и Администраторам Системы об устранении несоответствий, если источником их является ввод данных и/или настройка Системы. В случае, если Исполнитель выполнил исправление несоответствий в программном коде, он производит выпуск и тестирование изменений новой версии Системы и передает ее для тестирования Заказчику.</w:t>
      </w:r>
    </w:p>
    <w:p w:rsidR="000F2D4C" w:rsidRPr="000F2D4C" w:rsidRDefault="000F2D4C" w:rsidP="000F2D4C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0F2D4C">
        <w:rPr>
          <w:rFonts w:ascii="Times New Roman" w:hAnsi="Times New Roman"/>
          <w:sz w:val="22"/>
          <w:szCs w:val="22"/>
        </w:rPr>
        <w:t xml:space="preserve">Система автоматической регистрации заявок – предоставляемый Исполнителем Интернет-сайт автоматической регистрации заявок, доступный по адресу </w:t>
      </w:r>
      <w:r w:rsidR="004A76A1" w:rsidRPr="004A76A1">
        <w:rPr>
          <w:rFonts w:ascii="Times New Roman" w:hAnsi="Times New Roman"/>
          <w:sz w:val="22"/>
          <w:szCs w:val="22"/>
        </w:rPr>
        <w:t>http://helpdesk.tplusgroup.ru</w:t>
      </w:r>
      <w:r w:rsidRPr="000F2D4C">
        <w:rPr>
          <w:rFonts w:ascii="Times New Roman" w:hAnsi="Times New Roman"/>
          <w:sz w:val="22"/>
          <w:szCs w:val="22"/>
        </w:rPr>
        <w:t>.</w:t>
      </w:r>
    </w:p>
    <w:p w:rsidR="00B10BA3" w:rsidRPr="000F2D4C" w:rsidRDefault="000F2D4C" w:rsidP="000F2D4C">
      <w:pPr>
        <w:jc w:val="both"/>
        <w:rPr>
          <w:sz w:val="22"/>
          <w:szCs w:val="22"/>
        </w:rPr>
      </w:pPr>
      <w:r w:rsidRPr="000F2D4C">
        <w:rPr>
          <w:sz w:val="22"/>
          <w:szCs w:val="22"/>
        </w:rPr>
        <w:t>Настоящий регламент обязателен к исполнению Администраторами Системы, Пользователями Системы, Колл-центром, Исполнителем</w:t>
      </w:r>
    </w:p>
    <w:p w:rsidR="00B10BA3" w:rsidRPr="003D538F" w:rsidRDefault="00B10BA3" w:rsidP="00E311D5">
      <w:pPr>
        <w:pStyle w:val="1"/>
        <w:keepNext w:val="0"/>
        <w:widowControl w:val="0"/>
        <w:numPr>
          <w:ilvl w:val="0"/>
          <w:numId w:val="15"/>
        </w:numPr>
        <w:tabs>
          <w:tab w:val="num" w:pos="567"/>
        </w:tabs>
        <w:suppressAutoHyphens/>
        <w:spacing w:before="220" w:after="120" w:line="320" w:lineRule="atLeast"/>
        <w:ind w:left="567" w:hanging="567"/>
        <w:jc w:val="center"/>
        <w:rPr>
          <w:rFonts w:ascii="Times New Roman" w:hAnsi="Times New Roman"/>
          <w:szCs w:val="28"/>
        </w:rPr>
      </w:pPr>
      <w:bookmarkStart w:id="68" w:name="_Toc290560857"/>
      <w:bookmarkStart w:id="69" w:name="_Toc290879961"/>
      <w:bookmarkStart w:id="70" w:name="_Toc343095665"/>
      <w:bookmarkStart w:id="71" w:name="_Toc343095718"/>
      <w:r w:rsidRPr="003D538F">
        <w:rPr>
          <w:rFonts w:ascii="Times New Roman" w:hAnsi="Times New Roman"/>
          <w:szCs w:val="28"/>
        </w:rPr>
        <w:t>Описание Регламента выполнения работ</w:t>
      </w:r>
      <w:bookmarkEnd w:id="68"/>
      <w:bookmarkEnd w:id="69"/>
      <w:bookmarkEnd w:id="70"/>
      <w:bookmarkEnd w:id="71"/>
    </w:p>
    <w:p w:rsidR="00B10BA3" w:rsidRPr="003D538F" w:rsidRDefault="00B10BA3" w:rsidP="00B10BA3">
      <w:pPr>
        <w:pStyle w:val="1"/>
        <w:keepNext w:val="0"/>
        <w:widowControl w:val="0"/>
        <w:tabs>
          <w:tab w:val="clear" w:pos="432"/>
        </w:tabs>
        <w:suppressAutoHyphens/>
        <w:spacing w:before="220" w:after="120" w:line="320" w:lineRule="atLeast"/>
        <w:jc w:val="both"/>
        <w:rPr>
          <w:rFonts w:ascii="Times New Roman" w:hAnsi="Times New Roman"/>
          <w:szCs w:val="28"/>
        </w:rPr>
      </w:pPr>
      <w:bookmarkStart w:id="72" w:name="_Toc290560858"/>
      <w:bookmarkStart w:id="73" w:name="_Toc290879962"/>
      <w:bookmarkStart w:id="74" w:name="_Toc343095666"/>
      <w:bookmarkStart w:id="75" w:name="_Toc343095719"/>
      <w:r w:rsidRPr="003D538F">
        <w:rPr>
          <w:rFonts w:ascii="Times New Roman" w:hAnsi="Times New Roman"/>
          <w:szCs w:val="28"/>
        </w:rPr>
        <w:t>Порядок выполнения регламента:</w:t>
      </w:r>
      <w:bookmarkEnd w:id="72"/>
      <w:bookmarkEnd w:id="73"/>
      <w:bookmarkEnd w:id="74"/>
      <w:bookmarkEnd w:id="75"/>
    </w:p>
    <w:p w:rsidR="00B10BA3" w:rsidRPr="003D538F" w:rsidRDefault="00B10BA3" w:rsidP="00E311D5">
      <w:pPr>
        <w:pStyle w:val="affb"/>
        <w:numPr>
          <w:ilvl w:val="1"/>
          <w:numId w:val="32"/>
        </w:numPr>
        <w:jc w:val="both"/>
        <w:rPr>
          <w:szCs w:val="24"/>
        </w:rPr>
      </w:pPr>
      <w:r w:rsidRPr="003D538F">
        <w:rPr>
          <w:szCs w:val="24"/>
        </w:rPr>
        <w:t xml:space="preserve">Сотрудники Колл-центра обязаны зарегистрировать поступающие от Пользователей и Администраторов Системы обращения в своем Журнале регистрации и самостоятельно проконсультировать Администраторов или Пользователей Системы. В случае, если обращение содержит </w:t>
      </w:r>
      <w:r w:rsidRPr="003D538F">
        <w:rPr>
          <w:szCs w:val="24"/>
        </w:rPr>
        <w:lastRenderedPageBreak/>
        <w:t xml:space="preserve">сообщение о несоответствии в работе Системы и Колл-центр не в состоянии оказать необходимые консультации по ее диагностике и исправлению, он регистрирует Запрос в Системе автоматической регистрации заявок. 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jc w:val="both"/>
        <w:rPr>
          <w:szCs w:val="24"/>
        </w:rPr>
      </w:pPr>
      <w:r w:rsidRPr="003D538F">
        <w:rPr>
          <w:bCs/>
        </w:rPr>
        <w:t>Информационная поддержка ПК осуществляется по Запросу Заказчика</w:t>
      </w:r>
      <w:r w:rsidRPr="003D538F">
        <w:rPr>
          <w:szCs w:val="24"/>
        </w:rPr>
        <w:t>.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jc w:val="both"/>
        <w:rPr>
          <w:szCs w:val="24"/>
        </w:rPr>
      </w:pPr>
      <w:r w:rsidRPr="003D538F">
        <w:rPr>
          <w:szCs w:val="24"/>
        </w:rPr>
        <w:t>Заказчик оформляет Запрос в электронной форме с учетом треб</w:t>
      </w:r>
      <w:r>
        <w:rPr>
          <w:szCs w:val="24"/>
        </w:rPr>
        <w:t xml:space="preserve">ований, обозначенных в разделе </w:t>
      </w:r>
      <w:r w:rsidRPr="00741005">
        <w:rPr>
          <w:szCs w:val="24"/>
        </w:rPr>
        <w:t>3</w:t>
      </w:r>
      <w:r w:rsidRPr="003D538F">
        <w:rPr>
          <w:szCs w:val="24"/>
        </w:rPr>
        <w:t xml:space="preserve"> настоящего Регламента, и регистрирует его в Системе автоматической регистрации заявок.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jc w:val="both"/>
        <w:rPr>
          <w:szCs w:val="24"/>
        </w:rPr>
      </w:pPr>
      <w:r w:rsidRPr="003D538F">
        <w:rPr>
          <w:szCs w:val="24"/>
        </w:rPr>
        <w:t>Запрос закрывается после того, как Заказчик устанавливает статус «Закрыт» для соответствующего Запроса в Системе автоматической регистрации заявок.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jc w:val="both"/>
        <w:rPr>
          <w:szCs w:val="24"/>
        </w:rPr>
      </w:pPr>
      <w:r w:rsidRPr="003D538F">
        <w:rPr>
          <w:szCs w:val="24"/>
        </w:rPr>
        <w:t>При взаимодействии Исполнитель и Заказчик пользуется следующими средствами:</w:t>
      </w:r>
    </w:p>
    <w:p w:rsidR="00B10BA3" w:rsidRPr="003D538F" w:rsidRDefault="00B10BA3" w:rsidP="00E311D5">
      <w:pPr>
        <w:pStyle w:val="affb"/>
        <w:numPr>
          <w:ilvl w:val="2"/>
          <w:numId w:val="32"/>
        </w:numPr>
        <w:jc w:val="both"/>
        <w:rPr>
          <w:szCs w:val="24"/>
        </w:rPr>
      </w:pPr>
      <w:r w:rsidRPr="003D538F">
        <w:rPr>
          <w:szCs w:val="24"/>
        </w:rPr>
        <w:t>Система автоматической регистрации заявок</w:t>
      </w:r>
      <w:r w:rsidRPr="003D538F">
        <w:rPr>
          <w:b/>
          <w:szCs w:val="24"/>
        </w:rPr>
        <w:t>.</w:t>
      </w:r>
    </w:p>
    <w:p w:rsidR="00B10BA3" w:rsidRPr="003D538F" w:rsidRDefault="00B10BA3" w:rsidP="00E311D5">
      <w:pPr>
        <w:pStyle w:val="affb"/>
        <w:numPr>
          <w:ilvl w:val="2"/>
          <w:numId w:val="32"/>
        </w:numPr>
        <w:jc w:val="both"/>
        <w:rPr>
          <w:szCs w:val="24"/>
        </w:rPr>
      </w:pPr>
      <w:r w:rsidRPr="003D538F">
        <w:rPr>
          <w:szCs w:val="24"/>
        </w:rPr>
        <w:t>В случае невозможности использования Системы автоматической регистрации заявок – любым доступным способом (электронная почта, интернет и др.).</w:t>
      </w:r>
    </w:p>
    <w:p w:rsidR="00B10BA3" w:rsidRPr="003D538F" w:rsidRDefault="00B10BA3" w:rsidP="00E311D5">
      <w:pPr>
        <w:pStyle w:val="affb"/>
        <w:numPr>
          <w:ilvl w:val="2"/>
          <w:numId w:val="32"/>
        </w:numPr>
        <w:jc w:val="both"/>
        <w:rPr>
          <w:szCs w:val="24"/>
        </w:rPr>
      </w:pPr>
      <w:r w:rsidRPr="003D538F">
        <w:rPr>
          <w:szCs w:val="24"/>
        </w:rPr>
        <w:t xml:space="preserve">Для передачи данных от Исполнителя к Заказчику </w:t>
      </w:r>
      <w:proofErr w:type="spellStart"/>
      <w:r w:rsidRPr="003D538F">
        <w:rPr>
          <w:szCs w:val="24"/>
        </w:rPr>
        <w:t>ftp</w:t>
      </w:r>
      <w:proofErr w:type="spellEnd"/>
      <w:r w:rsidRPr="003D538F">
        <w:rPr>
          <w:szCs w:val="24"/>
        </w:rPr>
        <w:t xml:space="preserve">-ресурс: </w:t>
      </w:r>
      <w:r w:rsidR="00E57186">
        <w:rPr>
          <w:szCs w:val="24"/>
        </w:rPr>
        <w:t>___________</w:t>
      </w:r>
    </w:p>
    <w:p w:rsidR="00B10BA3" w:rsidRPr="003D538F" w:rsidRDefault="00B10BA3" w:rsidP="00E311D5">
      <w:pPr>
        <w:pStyle w:val="affb"/>
        <w:numPr>
          <w:ilvl w:val="2"/>
          <w:numId w:val="32"/>
        </w:numPr>
        <w:jc w:val="both"/>
        <w:rPr>
          <w:szCs w:val="24"/>
        </w:rPr>
      </w:pPr>
      <w:r w:rsidRPr="003D538F">
        <w:rPr>
          <w:szCs w:val="24"/>
        </w:rPr>
        <w:t xml:space="preserve">Для передачи данных от Заказчика к Исполнителю </w:t>
      </w:r>
      <w:proofErr w:type="spellStart"/>
      <w:r w:rsidRPr="003D538F">
        <w:rPr>
          <w:szCs w:val="24"/>
        </w:rPr>
        <w:t>ftp</w:t>
      </w:r>
      <w:proofErr w:type="spellEnd"/>
      <w:r w:rsidRPr="003D538F">
        <w:rPr>
          <w:szCs w:val="24"/>
        </w:rPr>
        <w:t xml:space="preserve">-ресурс: </w:t>
      </w:r>
      <w:r w:rsidR="00E57186">
        <w:rPr>
          <w:szCs w:val="24"/>
        </w:rPr>
        <w:t>________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jc w:val="both"/>
        <w:rPr>
          <w:szCs w:val="24"/>
        </w:rPr>
      </w:pPr>
      <w:r w:rsidRPr="003D538F">
        <w:rPr>
          <w:szCs w:val="24"/>
        </w:rPr>
        <w:t xml:space="preserve">Если для проведения диагностики по Запросу Исполнителю необходима информационная база Заказчика, то Заказчик в лице сотрудника Колл-центра должен оперативно предоставить Исполнителю по его требованию или экземпляр тестовой ИБ или удаленный доступ к ней. Заявка на получение БД отправляется Исполнителем в течение суток с момента получения </w:t>
      </w:r>
      <w:proofErr w:type="gramStart"/>
      <w:r w:rsidRPr="003D538F">
        <w:rPr>
          <w:szCs w:val="24"/>
        </w:rPr>
        <w:t>Исполнителем  Запроса</w:t>
      </w:r>
      <w:proofErr w:type="gramEnd"/>
      <w:r w:rsidRPr="003D538F">
        <w:rPr>
          <w:szCs w:val="24"/>
        </w:rPr>
        <w:t>.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jc w:val="both"/>
        <w:rPr>
          <w:szCs w:val="24"/>
        </w:rPr>
      </w:pPr>
      <w:r w:rsidRPr="003D538F">
        <w:rPr>
          <w:szCs w:val="24"/>
        </w:rPr>
        <w:t>Специалистам Исполнителя должен быть предоставлен полный доступ к тестовой ИБ. Тестовая ИБ должна содержать все необходимые для обработки Запроса данные. Если тестовая ИБ не содержит таких данных, Заказчик проводит работы по внесению этих данных.</w:t>
      </w:r>
    </w:p>
    <w:p w:rsidR="000F2D4C" w:rsidRDefault="000F2D4C" w:rsidP="000F2D4C">
      <w:pPr>
        <w:pStyle w:val="affb"/>
        <w:numPr>
          <w:ilvl w:val="1"/>
          <w:numId w:val="32"/>
        </w:numPr>
        <w:jc w:val="both"/>
        <w:rPr>
          <w:szCs w:val="24"/>
        </w:rPr>
      </w:pPr>
      <w:r>
        <w:rPr>
          <w:szCs w:val="24"/>
        </w:rPr>
        <w:t>Исполнитель обязан обработать поступивший запрос.</w:t>
      </w:r>
    </w:p>
    <w:p w:rsidR="000F2D4C" w:rsidRPr="00554CF9" w:rsidRDefault="000F2D4C" w:rsidP="000F2D4C">
      <w:pPr>
        <w:pStyle w:val="affb"/>
        <w:numPr>
          <w:ilvl w:val="2"/>
          <w:numId w:val="32"/>
        </w:numPr>
        <w:jc w:val="both"/>
        <w:rPr>
          <w:szCs w:val="24"/>
        </w:rPr>
      </w:pPr>
      <w:r w:rsidRPr="00554CF9">
        <w:rPr>
          <w:szCs w:val="24"/>
        </w:rPr>
        <w:t>Если по Запросу не требуется внесение изменений в ПК</w:t>
      </w:r>
      <w:r w:rsidRPr="00E07E54">
        <w:rPr>
          <w:szCs w:val="24"/>
        </w:rPr>
        <w:t>,</w:t>
      </w:r>
      <w:r w:rsidRPr="00554CF9">
        <w:rPr>
          <w:szCs w:val="24"/>
        </w:rPr>
        <w:t xml:space="preserve"> то Исполнитель в ответе на Запрос отражает результаты диагностики.</w:t>
      </w:r>
    </w:p>
    <w:p w:rsidR="000F2D4C" w:rsidRDefault="000F2D4C" w:rsidP="000F2D4C">
      <w:pPr>
        <w:pStyle w:val="affb"/>
        <w:numPr>
          <w:ilvl w:val="2"/>
          <w:numId w:val="32"/>
        </w:numPr>
        <w:jc w:val="both"/>
        <w:rPr>
          <w:szCs w:val="24"/>
        </w:rPr>
      </w:pPr>
      <w:r w:rsidRPr="00554CF9">
        <w:rPr>
          <w:szCs w:val="24"/>
        </w:rPr>
        <w:t>Если по Запросу требуется внесение изменений в ПК, Исполнитель должен приступить к устранению несоответствия и устранить его в срок, указанный Регламентом (см. раздел 3)</w:t>
      </w:r>
      <w:r>
        <w:rPr>
          <w:szCs w:val="24"/>
        </w:rPr>
        <w:t>»</w:t>
      </w:r>
      <w:r w:rsidRPr="00554CF9">
        <w:rPr>
          <w:szCs w:val="24"/>
        </w:rPr>
        <w:t>.</w:t>
      </w:r>
    </w:p>
    <w:p w:rsidR="00B10BA3" w:rsidRPr="003D538F" w:rsidRDefault="00B10BA3" w:rsidP="000F2D4C">
      <w:pPr>
        <w:pStyle w:val="affb"/>
        <w:jc w:val="both"/>
        <w:rPr>
          <w:szCs w:val="24"/>
        </w:rPr>
      </w:pPr>
      <w:r w:rsidRPr="003D538F">
        <w:rPr>
          <w:szCs w:val="24"/>
        </w:rPr>
        <w:t>В отдельных случаях допускается увеличения срока диагностики Запроса Исполнителем до 3 (трех) рабочих дней, если диагностика требует глубокого анализа большого объема данных Заказчика.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tabs>
          <w:tab w:val="left" w:pos="851"/>
        </w:tabs>
        <w:jc w:val="both"/>
        <w:rPr>
          <w:szCs w:val="24"/>
        </w:rPr>
      </w:pPr>
      <w:r w:rsidRPr="003D538F">
        <w:rPr>
          <w:szCs w:val="24"/>
        </w:rPr>
        <w:t>Исправление несоответствия производится в промышленной и/или тестовой информационных базах, предоставленных Колл-центром.</w:t>
      </w:r>
    </w:p>
    <w:p w:rsidR="00B10BA3" w:rsidRPr="003D538F" w:rsidRDefault="00B10BA3" w:rsidP="00E311D5">
      <w:pPr>
        <w:pStyle w:val="affb"/>
        <w:numPr>
          <w:ilvl w:val="1"/>
          <w:numId w:val="32"/>
        </w:numPr>
        <w:tabs>
          <w:tab w:val="left" w:pos="851"/>
        </w:tabs>
        <w:jc w:val="both"/>
        <w:rPr>
          <w:szCs w:val="24"/>
        </w:rPr>
      </w:pPr>
      <w:r w:rsidRPr="003D538F">
        <w:rPr>
          <w:szCs w:val="24"/>
        </w:rPr>
        <w:t>В случае если запрос обусловлен ошибкой ввода данных в Систему или ее настройками, исправление их производится Администратором или Пользователем Системы в соответствии с содержанием результатов диагностики.</w:t>
      </w:r>
    </w:p>
    <w:p w:rsidR="00B10BA3" w:rsidRPr="003D538F" w:rsidRDefault="00B10BA3" w:rsidP="00B10BA3">
      <w:pPr>
        <w:jc w:val="both"/>
        <w:rPr>
          <w:szCs w:val="24"/>
        </w:rPr>
      </w:pPr>
    </w:p>
    <w:p w:rsidR="00B10BA3" w:rsidRPr="003D538F" w:rsidRDefault="00B10BA3" w:rsidP="00E311D5">
      <w:pPr>
        <w:pStyle w:val="1"/>
        <w:keepNext w:val="0"/>
        <w:widowControl w:val="0"/>
        <w:numPr>
          <w:ilvl w:val="0"/>
          <w:numId w:val="15"/>
        </w:numPr>
        <w:tabs>
          <w:tab w:val="num" w:pos="567"/>
        </w:tabs>
        <w:suppressAutoHyphens/>
        <w:spacing w:before="220" w:after="120" w:line="320" w:lineRule="atLeast"/>
        <w:ind w:left="567" w:hanging="567"/>
        <w:jc w:val="center"/>
        <w:rPr>
          <w:rFonts w:ascii="Times New Roman" w:hAnsi="Times New Roman"/>
          <w:szCs w:val="28"/>
        </w:rPr>
      </w:pPr>
      <w:bookmarkStart w:id="76" w:name="_Toc290560859"/>
      <w:bookmarkStart w:id="77" w:name="_Toc290879963"/>
      <w:bookmarkStart w:id="78" w:name="_Toc343095667"/>
      <w:bookmarkStart w:id="79" w:name="_Toc343095720"/>
      <w:r w:rsidRPr="003D538F">
        <w:rPr>
          <w:rFonts w:ascii="Times New Roman" w:hAnsi="Times New Roman"/>
          <w:szCs w:val="28"/>
        </w:rPr>
        <w:lastRenderedPageBreak/>
        <w:t>Обязательная информация, содержащаяся в Запросе, по информационной поддержке ПК, сроки и признаки его влияния</w:t>
      </w:r>
      <w:bookmarkEnd w:id="76"/>
      <w:bookmarkEnd w:id="77"/>
      <w:bookmarkEnd w:id="78"/>
      <w:bookmarkEnd w:id="79"/>
    </w:p>
    <w:p w:rsidR="00B10BA3" w:rsidRPr="003D538F" w:rsidRDefault="00B10BA3" w:rsidP="00B10BA3">
      <w:pPr>
        <w:ind w:firstLine="709"/>
        <w:rPr>
          <w:szCs w:val="24"/>
        </w:rPr>
      </w:pP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</w:tabs>
        <w:ind w:left="1418"/>
        <w:jc w:val="both"/>
        <w:rPr>
          <w:szCs w:val="24"/>
        </w:rPr>
      </w:pPr>
      <w:r w:rsidRPr="003D538F">
        <w:rPr>
          <w:szCs w:val="24"/>
        </w:rPr>
        <w:t>Запрос должен содержать следующую обязательную информацию:</w:t>
      </w:r>
    </w:p>
    <w:p w:rsidR="00B10BA3" w:rsidRPr="003D538F" w:rsidRDefault="00B10BA3" w:rsidP="00E311D5">
      <w:pPr>
        <w:numPr>
          <w:ilvl w:val="0"/>
          <w:numId w:val="26"/>
        </w:numPr>
        <w:ind w:left="0" w:firstLine="709"/>
        <w:rPr>
          <w:szCs w:val="24"/>
        </w:rPr>
      </w:pPr>
      <w:r w:rsidRPr="003D538F">
        <w:rPr>
          <w:szCs w:val="24"/>
        </w:rPr>
        <w:t>Суть обращения (краткое описание);</w:t>
      </w:r>
    </w:p>
    <w:p w:rsidR="00B10BA3" w:rsidRPr="003D538F" w:rsidRDefault="00B10BA3" w:rsidP="00E311D5">
      <w:pPr>
        <w:numPr>
          <w:ilvl w:val="0"/>
          <w:numId w:val="26"/>
        </w:numPr>
        <w:ind w:left="0" w:firstLine="709"/>
        <w:rPr>
          <w:szCs w:val="24"/>
        </w:rPr>
      </w:pPr>
      <w:r w:rsidRPr="003D538F">
        <w:rPr>
          <w:szCs w:val="24"/>
        </w:rPr>
        <w:t xml:space="preserve">Категорию (Инцидент, Консультация); </w:t>
      </w:r>
    </w:p>
    <w:p w:rsidR="00B10BA3" w:rsidRPr="003D538F" w:rsidRDefault="00B10BA3" w:rsidP="00E311D5">
      <w:pPr>
        <w:numPr>
          <w:ilvl w:val="0"/>
          <w:numId w:val="26"/>
        </w:numPr>
        <w:ind w:left="0" w:firstLine="709"/>
        <w:rPr>
          <w:szCs w:val="24"/>
        </w:rPr>
      </w:pPr>
      <w:r w:rsidRPr="003D538F">
        <w:rPr>
          <w:szCs w:val="24"/>
        </w:rPr>
        <w:t>Приоритет (Наивысший, Высокий, Средний, Низкий);</w:t>
      </w:r>
    </w:p>
    <w:p w:rsidR="00B10BA3" w:rsidRPr="003D538F" w:rsidRDefault="00B10BA3" w:rsidP="00E311D5">
      <w:pPr>
        <w:numPr>
          <w:ilvl w:val="0"/>
          <w:numId w:val="26"/>
        </w:numPr>
        <w:ind w:left="0" w:firstLine="709"/>
        <w:rPr>
          <w:szCs w:val="24"/>
        </w:rPr>
      </w:pPr>
      <w:r w:rsidRPr="003D538F">
        <w:rPr>
          <w:szCs w:val="24"/>
        </w:rPr>
        <w:t>Контактную информацию ответственного специалиста Колл-центра;</w:t>
      </w:r>
    </w:p>
    <w:p w:rsidR="00B10BA3" w:rsidRPr="003D538F" w:rsidRDefault="00B10BA3" w:rsidP="00B10BA3">
      <w:pPr>
        <w:ind w:firstLine="709"/>
        <w:rPr>
          <w:szCs w:val="24"/>
        </w:rPr>
      </w:pPr>
      <w:r w:rsidRPr="003D538F">
        <w:rPr>
          <w:szCs w:val="24"/>
        </w:rPr>
        <w:t xml:space="preserve">Подробное описание несоответствия (развернутая информация, вспомогательные данные, не допускается наличие ссылок для скачивания информации с общедоступных источников). </w:t>
      </w: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  <w:rPr>
          <w:szCs w:val="24"/>
        </w:rPr>
      </w:pPr>
      <w:r w:rsidRPr="003D538F">
        <w:rPr>
          <w:szCs w:val="24"/>
        </w:rPr>
        <w:t>Определение сроков реакции, для Запросов с категорией Инцидент и Консультация, зависимости от Приоритета производится следующим образом:</w:t>
      </w:r>
    </w:p>
    <w:p w:rsidR="00B10BA3" w:rsidRPr="003D538F" w:rsidRDefault="00B10BA3" w:rsidP="00B10BA3">
      <w:pPr>
        <w:ind w:firstLine="709"/>
        <w:rPr>
          <w:szCs w:val="24"/>
        </w:rPr>
      </w:pP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5609"/>
        <w:gridCol w:w="1581"/>
      </w:tblGrid>
      <w:tr w:rsidR="00B10BA3" w:rsidRPr="00741005" w:rsidTr="00DD7ED6">
        <w:trPr>
          <w:tblHeader/>
          <w:jc w:val="center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b/>
                <w:sz w:val="20"/>
              </w:rPr>
            </w:pPr>
            <w:r w:rsidRPr="00741005">
              <w:rPr>
                <w:b/>
                <w:sz w:val="20"/>
              </w:rPr>
              <w:t>Приоритет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b/>
                <w:sz w:val="20"/>
              </w:rPr>
            </w:pPr>
            <w:r w:rsidRPr="00741005">
              <w:rPr>
                <w:b/>
                <w:sz w:val="20"/>
              </w:rPr>
              <w:t>Описание проблемы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b/>
                <w:sz w:val="20"/>
              </w:rPr>
            </w:pPr>
            <w:r w:rsidRPr="00741005">
              <w:rPr>
                <w:b/>
                <w:sz w:val="20"/>
              </w:rPr>
              <w:t xml:space="preserve">Срок исправления, раб. </w:t>
            </w:r>
            <w:proofErr w:type="spellStart"/>
            <w:r w:rsidRPr="00741005">
              <w:rPr>
                <w:b/>
                <w:sz w:val="20"/>
              </w:rPr>
              <w:t>дн</w:t>
            </w:r>
            <w:proofErr w:type="spellEnd"/>
            <w:r w:rsidRPr="00741005">
              <w:rPr>
                <w:b/>
                <w:sz w:val="20"/>
              </w:rPr>
              <w:t>.</w:t>
            </w:r>
          </w:p>
        </w:tc>
      </w:tr>
      <w:tr w:rsidR="00B10BA3" w:rsidRPr="00741005" w:rsidTr="00DD7ED6">
        <w:trPr>
          <w:jc w:val="center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Наивысший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A3" w:rsidRPr="00741005" w:rsidRDefault="00B10BA3">
            <w:pPr>
              <w:rPr>
                <w:sz w:val="20"/>
              </w:rPr>
            </w:pPr>
            <w:r w:rsidRPr="00741005">
              <w:rPr>
                <w:sz w:val="20"/>
              </w:rPr>
              <w:t>Ошибки при работе Системы. При этом работа производилась в соответствии с правилами, приведенными в эксплуатационной документации. Ошибки вызывают такой отказ системы или такую потерю данных, которые не позволяют восстановить работоспособность программного или информационного обеспечения (данных).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1</w:t>
            </w:r>
          </w:p>
        </w:tc>
      </w:tr>
      <w:tr w:rsidR="00B10BA3" w:rsidRPr="00741005" w:rsidTr="00DD7ED6">
        <w:trPr>
          <w:jc w:val="center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Высокий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A3" w:rsidRPr="00741005" w:rsidRDefault="00B10BA3" w:rsidP="00DD7ED6">
            <w:pPr>
              <w:rPr>
                <w:sz w:val="20"/>
              </w:rPr>
            </w:pPr>
            <w:r w:rsidRPr="00741005">
              <w:rPr>
                <w:sz w:val="20"/>
              </w:rPr>
              <w:t>Невозможность выполнения основных функций Системы в соответствии с документацией. Отсутствуют альтернативные варианты выполнения этих основных функций Системы.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2</w:t>
            </w:r>
          </w:p>
        </w:tc>
      </w:tr>
      <w:tr w:rsidR="00B10BA3" w:rsidRPr="00741005" w:rsidTr="00DD7ED6">
        <w:trPr>
          <w:jc w:val="center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Средний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A3" w:rsidRPr="00741005" w:rsidRDefault="00B10BA3" w:rsidP="00DD7ED6">
            <w:pPr>
              <w:rPr>
                <w:sz w:val="20"/>
              </w:rPr>
            </w:pPr>
            <w:r w:rsidRPr="00741005">
              <w:rPr>
                <w:sz w:val="20"/>
              </w:rPr>
              <w:t>Невозможность выполнения основных функциональных элементов Системы, оказывающая серьезное влияние на рабочий про</w:t>
            </w:r>
            <w:r w:rsidR="000F2D4C">
              <w:rPr>
                <w:sz w:val="20"/>
              </w:rPr>
              <w:t>цесс. Не существует приемлемого</w:t>
            </w:r>
            <w:r w:rsidRPr="00741005">
              <w:rPr>
                <w:sz w:val="20"/>
              </w:rPr>
              <w:t xml:space="preserve"> для пользователя “обходного” решения проблемы. Работа, хотя и с ограничениями, может продолжаться.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4</w:t>
            </w:r>
          </w:p>
        </w:tc>
      </w:tr>
      <w:tr w:rsidR="00B10BA3" w:rsidRPr="00741005" w:rsidTr="00DD7ED6">
        <w:trPr>
          <w:jc w:val="center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Низкий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A3" w:rsidRPr="00741005" w:rsidRDefault="00B10BA3" w:rsidP="00DD7ED6">
            <w:pPr>
              <w:rPr>
                <w:sz w:val="20"/>
              </w:rPr>
            </w:pPr>
            <w:r w:rsidRPr="00741005">
              <w:rPr>
                <w:sz w:val="20"/>
              </w:rPr>
              <w:t>Невозможность выполнения вспомогательных функций Системы. Проблема или продукт оказывают минимальное влияние на рабочий процесс.</w:t>
            </w:r>
          </w:p>
          <w:p w:rsidR="00B10BA3" w:rsidRPr="00741005" w:rsidRDefault="00B10BA3" w:rsidP="00DD7ED6">
            <w:pPr>
              <w:rPr>
                <w:sz w:val="20"/>
              </w:rPr>
            </w:pPr>
            <w:r w:rsidRPr="00741005">
              <w:rPr>
                <w:sz w:val="20"/>
              </w:rPr>
              <w:t>Ошибка Системы, не влияющая на выполнение её функций, приведенных в эксплуатационной документации.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A3" w:rsidRPr="00741005" w:rsidRDefault="00B10BA3" w:rsidP="00DD7ED6">
            <w:pPr>
              <w:jc w:val="center"/>
              <w:rPr>
                <w:sz w:val="20"/>
              </w:rPr>
            </w:pPr>
            <w:r w:rsidRPr="00741005">
              <w:rPr>
                <w:sz w:val="20"/>
              </w:rPr>
              <w:t>5</w:t>
            </w:r>
          </w:p>
        </w:tc>
      </w:tr>
    </w:tbl>
    <w:p w:rsidR="00B10BA3" w:rsidRPr="003D538F" w:rsidRDefault="00B10BA3" w:rsidP="00B10BA3">
      <w:pPr>
        <w:rPr>
          <w:szCs w:val="24"/>
        </w:rPr>
      </w:pP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  <w:rPr>
          <w:szCs w:val="24"/>
        </w:rPr>
      </w:pPr>
      <w:r w:rsidRPr="003D538F">
        <w:rPr>
          <w:szCs w:val="24"/>
        </w:rPr>
        <w:t>Срок исправления исчисляется от даты регистрации Запроса в Системе автоматической регистрации заявок.</w:t>
      </w: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  <w:rPr>
          <w:szCs w:val="24"/>
        </w:rPr>
      </w:pPr>
      <w:r w:rsidRPr="003D538F">
        <w:rPr>
          <w:szCs w:val="24"/>
        </w:rPr>
        <w:t>Если Заказчик по каким-либо причинам не может предоставить Исполнителю тестовую ИБ или терминальный доступ к ней, то время простоя специалистов Исполнителя не считается просрочкой по Запросу и не может служить основанием для предъявления претензии к качеству оказания Услуг Исполнителем.</w:t>
      </w: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  <w:rPr>
          <w:szCs w:val="24"/>
        </w:rPr>
      </w:pPr>
      <w:r w:rsidRPr="003D538F">
        <w:rPr>
          <w:szCs w:val="24"/>
        </w:rPr>
        <w:t>Если Заказчик передает Исполнителю резервную копию тестовой ИБ, то срок реагирования на Запрос увеличивается на время развертывания Исполнителем локальной версии тестовой ИБ (4 рабочих часа).</w:t>
      </w: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  <w:rPr>
          <w:szCs w:val="24"/>
        </w:rPr>
      </w:pPr>
      <w:r w:rsidRPr="003D538F">
        <w:rPr>
          <w:szCs w:val="24"/>
        </w:rPr>
        <w:lastRenderedPageBreak/>
        <w:t>Для определения Категории можно воспользоваться следующими формальными признаками:</w:t>
      </w:r>
    </w:p>
    <w:p w:rsidR="00B10BA3" w:rsidRPr="003D538F" w:rsidRDefault="00B10BA3" w:rsidP="00E311D5">
      <w:pPr>
        <w:numPr>
          <w:ilvl w:val="0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Инцидент:</w:t>
      </w:r>
    </w:p>
    <w:p w:rsidR="00B10BA3" w:rsidRPr="003D538F" w:rsidRDefault="00B10BA3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Платформенное сообщение об ошибке.</w:t>
      </w:r>
    </w:p>
    <w:p w:rsidR="00B10BA3" w:rsidRPr="003D538F" w:rsidRDefault="00B10BA3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Работа ПК не соответствует проектной документации или его утвержденным корректировкам.</w:t>
      </w:r>
    </w:p>
    <w:p w:rsidR="00B10BA3" w:rsidRPr="003D538F" w:rsidRDefault="00B10BA3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Сообщение о нехватке прав.</w:t>
      </w:r>
    </w:p>
    <w:p w:rsidR="00B10BA3" w:rsidRPr="003D538F" w:rsidRDefault="00B10BA3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Обоснованная несходимость данных в отчете с ожидаемыми данными (полученными другими отчетами или расчетным путем).</w:t>
      </w:r>
    </w:p>
    <w:p w:rsidR="00B10BA3" w:rsidRPr="003D538F" w:rsidRDefault="00EB3CBA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>
        <w:rPr>
          <w:szCs w:val="24"/>
        </w:rPr>
        <w:t>Фиксация некорректны</w:t>
      </w:r>
      <w:r w:rsidR="0070470D">
        <w:rPr>
          <w:szCs w:val="24"/>
        </w:rPr>
        <w:t>х</w:t>
      </w:r>
      <w:r w:rsidR="00B10BA3" w:rsidRPr="003D538F">
        <w:rPr>
          <w:szCs w:val="24"/>
        </w:rPr>
        <w:t xml:space="preserve"> изменений</w:t>
      </w:r>
      <w:r w:rsidR="0070470D">
        <w:rPr>
          <w:szCs w:val="24"/>
        </w:rPr>
        <w:t>,</w:t>
      </w:r>
      <w:r w:rsidR="00B10BA3" w:rsidRPr="003D538F">
        <w:rPr>
          <w:szCs w:val="24"/>
        </w:rPr>
        <w:t xml:space="preserve"> выполняемых скрытыми от пользователя механизмами ПК (например, после приема пакета репликации).</w:t>
      </w:r>
    </w:p>
    <w:p w:rsidR="00B10BA3" w:rsidRPr="003D538F" w:rsidRDefault="00B10BA3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Последовательность действий, описанная в документации, не приводит к описанному результату.</w:t>
      </w:r>
    </w:p>
    <w:p w:rsidR="00B10BA3" w:rsidRPr="003D538F" w:rsidRDefault="00B10BA3" w:rsidP="00E311D5">
      <w:pPr>
        <w:numPr>
          <w:ilvl w:val="0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Консультация:</w:t>
      </w:r>
    </w:p>
    <w:p w:rsidR="00B10BA3" w:rsidRPr="003D538F" w:rsidRDefault="00B10BA3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 w:rsidRPr="003D538F">
        <w:rPr>
          <w:szCs w:val="24"/>
        </w:rPr>
        <w:t>Вопрос недостаточно освещен в документации.</w:t>
      </w:r>
    </w:p>
    <w:p w:rsidR="00B10BA3" w:rsidRPr="00741005" w:rsidRDefault="00B10BA3" w:rsidP="00E311D5">
      <w:pPr>
        <w:numPr>
          <w:ilvl w:val="1"/>
          <w:numId w:val="26"/>
        </w:numPr>
        <w:ind w:left="0" w:firstLine="709"/>
        <w:jc w:val="both"/>
        <w:rPr>
          <w:szCs w:val="24"/>
        </w:rPr>
      </w:pPr>
      <w:r w:rsidRPr="00741005">
        <w:rPr>
          <w:szCs w:val="24"/>
        </w:rPr>
        <w:t>Вопрос об использовании Системы методологического характера.</w:t>
      </w:r>
    </w:p>
    <w:p w:rsidR="00B10BA3" w:rsidRPr="003D538F" w:rsidRDefault="00B10BA3" w:rsidP="00E311D5">
      <w:pPr>
        <w:pStyle w:val="1"/>
        <w:keepNext w:val="0"/>
        <w:widowControl w:val="0"/>
        <w:numPr>
          <w:ilvl w:val="0"/>
          <w:numId w:val="15"/>
        </w:numPr>
        <w:tabs>
          <w:tab w:val="num" w:pos="567"/>
        </w:tabs>
        <w:suppressAutoHyphens/>
        <w:spacing w:before="220" w:after="120" w:line="320" w:lineRule="atLeast"/>
        <w:ind w:left="567" w:hanging="567"/>
        <w:jc w:val="center"/>
        <w:rPr>
          <w:rFonts w:ascii="Times New Roman" w:hAnsi="Times New Roman"/>
          <w:szCs w:val="28"/>
        </w:rPr>
      </w:pPr>
      <w:bookmarkStart w:id="80" w:name="_Toc290560860"/>
      <w:bookmarkStart w:id="81" w:name="_Toc290879964"/>
      <w:bookmarkStart w:id="82" w:name="_Toc343095668"/>
      <w:bookmarkStart w:id="83" w:name="_Toc343095721"/>
      <w:r w:rsidRPr="003D538F">
        <w:rPr>
          <w:rFonts w:ascii="Times New Roman" w:hAnsi="Times New Roman"/>
          <w:szCs w:val="28"/>
        </w:rPr>
        <w:t>Регламент учёта трудозатрат</w:t>
      </w:r>
      <w:bookmarkEnd w:id="80"/>
      <w:bookmarkEnd w:id="81"/>
      <w:bookmarkEnd w:id="82"/>
      <w:bookmarkEnd w:id="83"/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  <w:rPr>
          <w:szCs w:val="24"/>
        </w:rPr>
      </w:pPr>
      <w:r w:rsidRPr="003D538F">
        <w:t xml:space="preserve">Учет затраченных часов ведется только по Запросам, зарегистрированным в </w:t>
      </w:r>
      <w:r w:rsidRPr="003D538F">
        <w:rPr>
          <w:szCs w:val="24"/>
        </w:rPr>
        <w:t>Системе автоматической регистрации заявок.</w:t>
      </w: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</w:pPr>
      <w:r w:rsidRPr="003D538F">
        <w:t>Консультанты Исполнителя фиксируют свои фактические трудозатраты в разрезе Запросов.</w:t>
      </w:r>
    </w:p>
    <w:p w:rsidR="00B10BA3" w:rsidRPr="003D538F" w:rsidRDefault="00B10BA3" w:rsidP="00E311D5">
      <w:pPr>
        <w:pStyle w:val="aff2"/>
        <w:numPr>
          <w:ilvl w:val="1"/>
          <w:numId w:val="15"/>
        </w:numPr>
        <w:tabs>
          <w:tab w:val="clear" w:pos="576"/>
          <w:tab w:val="left" w:pos="1418"/>
        </w:tabs>
        <w:ind w:left="1418"/>
        <w:jc w:val="both"/>
      </w:pPr>
      <w:r w:rsidRPr="003D538F">
        <w:t>Если обращение клиента произошло по телефону или электронной почтой напрямую на функционального специалиста:</w:t>
      </w:r>
    </w:p>
    <w:p w:rsidR="00B10BA3" w:rsidRPr="003D538F" w:rsidRDefault="00B10BA3" w:rsidP="00E311D5">
      <w:pPr>
        <w:pStyle w:val="aff2"/>
        <w:numPr>
          <w:ilvl w:val="2"/>
          <w:numId w:val="15"/>
        </w:numPr>
        <w:tabs>
          <w:tab w:val="clear" w:pos="720"/>
          <w:tab w:val="num" w:pos="1560"/>
        </w:tabs>
        <w:ind w:left="1560"/>
        <w:jc w:val="both"/>
      </w:pPr>
      <w:r w:rsidRPr="003D538F">
        <w:t>На каждое обращение Исполнитель самостоятельно регистрирует новый запрос. Минимальное время, относимое на консультацию – 20 мин.</w:t>
      </w:r>
    </w:p>
    <w:p w:rsidR="00B10BA3" w:rsidRPr="00741005" w:rsidRDefault="00B10BA3" w:rsidP="00E311D5">
      <w:pPr>
        <w:pStyle w:val="aff2"/>
        <w:numPr>
          <w:ilvl w:val="2"/>
          <w:numId w:val="15"/>
        </w:numPr>
        <w:tabs>
          <w:tab w:val="clear" w:pos="720"/>
          <w:tab w:val="num" w:pos="1560"/>
        </w:tabs>
        <w:ind w:left="1560"/>
        <w:jc w:val="both"/>
      </w:pPr>
      <w:r w:rsidRPr="003D538F">
        <w:t>Повторные звонки/обращения/письма отражаются в трудозатратах по исходному Запросу.</w:t>
      </w:r>
    </w:p>
    <w:p w:rsidR="00C7341E" w:rsidRDefault="00AA1022" w:rsidP="00B10BA3">
      <w:pPr>
        <w:widowControl w:val="0"/>
        <w:spacing w:before="120" w:after="60"/>
        <w:jc w:val="center"/>
        <w:rPr>
          <w:b/>
        </w:rPr>
      </w:pPr>
      <w:r w:rsidRPr="00007D30">
        <w:rPr>
          <w:b/>
        </w:rPr>
        <w:t>ПОДПИСИ СТОРОН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9"/>
        <w:gridCol w:w="4874"/>
      </w:tblGrid>
      <w:tr w:rsidR="005F4FB9" w:rsidRPr="00BC4BD0" w:rsidTr="008A2B89">
        <w:trPr>
          <w:jc w:val="center"/>
        </w:trPr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Исполнитель: </w:t>
            </w:r>
          </w:p>
          <w:p w:rsidR="005F4FB9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ОАО «ЭнергосбыТ Плюс»</w:t>
            </w:r>
          </w:p>
          <w:p w:rsidR="005F4FB9" w:rsidRPr="009B38DD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9B38DD">
              <w:rPr>
                <w:rFonts w:ascii="Times New Roman" w:hAnsi="Times New Roman"/>
                <w:b/>
                <w:lang w:eastAsia="en-US"/>
              </w:rPr>
              <w:t xml:space="preserve">Руководитель </w:t>
            </w:r>
            <w:r w:rsidR="0070470D">
              <w:rPr>
                <w:rFonts w:ascii="Times New Roman" w:hAnsi="Times New Roman"/>
                <w:b/>
                <w:lang w:eastAsia="en-US"/>
              </w:rPr>
              <w:t>Ц</w:t>
            </w:r>
            <w:r w:rsidRPr="009B38DD">
              <w:rPr>
                <w:rFonts w:ascii="Times New Roman" w:hAnsi="Times New Roman"/>
                <w:b/>
                <w:lang w:eastAsia="en-US"/>
              </w:rPr>
              <w:t>ентра компетенций 1С Свердловского филиала ОАО «ЭнергосбыТ Плюс»</w:t>
            </w:r>
          </w:p>
          <w:p w:rsidR="005F4FB9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>_____________________/</w:t>
            </w:r>
            <w:r>
              <w:rPr>
                <w:rFonts w:ascii="Times New Roman" w:hAnsi="Times New Roman"/>
                <w:b/>
                <w:lang w:eastAsia="en-US"/>
              </w:rPr>
              <w:t>Назаров С. Ю.</w:t>
            </w:r>
            <w:r w:rsidRPr="00BC4BD0">
              <w:rPr>
                <w:rFonts w:ascii="Times New Roman" w:hAnsi="Times New Roman"/>
                <w:b/>
                <w:lang w:eastAsia="en-US"/>
              </w:rPr>
              <w:t>/</w:t>
            </w: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C4BD0">
              <w:rPr>
                <w:rFonts w:ascii="Times New Roman" w:hAnsi="Times New Roman"/>
                <w:b/>
                <w:lang w:eastAsia="en-US"/>
              </w:rPr>
              <w:t xml:space="preserve">Заказчик: </w:t>
            </w:r>
          </w:p>
          <w:p w:rsidR="005F4FB9" w:rsidRDefault="005F4FB9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«МСК Энерго»</w:t>
            </w:r>
          </w:p>
          <w:p w:rsidR="005F4FB9" w:rsidRDefault="005F4FB9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Генеральный директор</w:t>
            </w:r>
          </w:p>
          <w:p w:rsidR="005F4FB9" w:rsidRDefault="005F4FB9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5F4FB9" w:rsidRDefault="005F4FB9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5F4FB9" w:rsidRDefault="005F4FB9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5F4FB9" w:rsidRPr="00BC4BD0" w:rsidRDefault="005F4FB9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</w:p>
          <w:p w:rsidR="005F4FB9" w:rsidRPr="00BC4BD0" w:rsidRDefault="005F4FB9" w:rsidP="00AB17E3">
            <w:pPr>
              <w:pStyle w:val="aff3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___________________________/ Борисенков В. А.</w:t>
            </w:r>
            <w:r w:rsidRPr="00BC4BD0">
              <w:rPr>
                <w:rFonts w:ascii="Times New Roman" w:hAnsi="Times New Roman"/>
                <w:b/>
              </w:rPr>
              <w:t>/</w:t>
            </w:r>
          </w:p>
          <w:p w:rsidR="005F4FB9" w:rsidRPr="00BC4BD0" w:rsidRDefault="005F4FB9" w:rsidP="00AB17E3">
            <w:pPr>
              <w:pStyle w:val="aff3"/>
              <w:widowControl w:val="0"/>
              <w:tabs>
                <w:tab w:val="left" w:pos="1560"/>
                <w:tab w:val="left" w:pos="2127"/>
              </w:tabs>
              <w:jc w:val="both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C4BD0">
              <w:rPr>
                <w:rFonts w:ascii="Times New Roman" w:hAnsi="Times New Roman"/>
                <w:b/>
              </w:rPr>
              <w:t>М.п</w:t>
            </w:r>
            <w:proofErr w:type="spellEnd"/>
            <w:r w:rsidRPr="00BC4BD0">
              <w:rPr>
                <w:rFonts w:ascii="Times New Roman" w:hAnsi="Times New Roman"/>
                <w:b/>
              </w:rPr>
              <w:t>.</w:t>
            </w:r>
          </w:p>
        </w:tc>
      </w:tr>
    </w:tbl>
    <w:p w:rsidR="005F4FB9" w:rsidRDefault="005F4FB9" w:rsidP="00405AC4">
      <w:pPr>
        <w:jc w:val="both"/>
        <w:rPr>
          <w:b/>
          <w:szCs w:val="24"/>
        </w:rPr>
      </w:pPr>
      <w:bookmarkStart w:id="84" w:name="_Toc289239124"/>
      <w:bookmarkEnd w:id="84"/>
    </w:p>
    <w:p w:rsidR="005F4FB9" w:rsidRDefault="005F4FB9" w:rsidP="00405AC4">
      <w:pPr>
        <w:jc w:val="both"/>
        <w:rPr>
          <w:b/>
          <w:szCs w:val="24"/>
        </w:rPr>
      </w:pPr>
    </w:p>
    <w:sectPr w:rsidR="005F4FB9" w:rsidSect="00CD4FBA">
      <w:pgSz w:w="11906" w:h="16838" w:code="9"/>
      <w:pgMar w:top="822" w:right="1558" w:bottom="1134" w:left="126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65C" w:rsidRDefault="00DA465C">
      <w:r>
        <w:separator/>
      </w:r>
    </w:p>
  </w:endnote>
  <w:endnote w:type="continuationSeparator" w:id="0">
    <w:p w:rsidR="00DA465C" w:rsidRDefault="00DA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MT Black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26" w:type="pct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080" w:firstRow="0" w:lastRow="0" w:firstColumn="1" w:lastColumn="0" w:noHBand="0" w:noVBand="0"/>
    </w:tblPr>
    <w:tblGrid>
      <w:gridCol w:w="2546"/>
      <w:gridCol w:w="6661"/>
    </w:tblGrid>
    <w:tr w:rsidR="00AB17E3" w:rsidRPr="00AF10D1">
      <w:trPr>
        <w:trHeight w:val="266"/>
      </w:trPr>
      <w:tc>
        <w:tcPr>
          <w:tcW w:w="2945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AB17E3" w:rsidRPr="007B3DD2" w:rsidRDefault="00AB17E3" w:rsidP="003016A7">
          <w:pPr>
            <w:pStyle w:val="af0"/>
            <w:jc w:val="center"/>
            <w:rPr>
              <w:sz w:val="24"/>
              <w:lang w:eastAsia="en-US"/>
            </w:rPr>
          </w:pPr>
          <w:r w:rsidRPr="007B3DD2">
            <w:rPr>
              <w:sz w:val="24"/>
              <w:lang w:eastAsia="en-US"/>
            </w:rPr>
            <w:t>Конфиденциально</w:t>
          </w:r>
        </w:p>
      </w:tc>
      <w:tc>
        <w:tcPr>
          <w:tcW w:w="11622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AB17E3" w:rsidRPr="007B3DD2" w:rsidRDefault="00AB17E3" w:rsidP="003016A7">
          <w:pPr>
            <w:pStyle w:val="af0"/>
            <w:jc w:val="right"/>
            <w:rPr>
              <w:sz w:val="24"/>
              <w:lang w:eastAsia="en-US"/>
            </w:rPr>
          </w:pPr>
          <w:r w:rsidRPr="007B3DD2">
            <w:rPr>
              <w:sz w:val="24"/>
              <w:lang w:eastAsia="en-US"/>
            </w:rPr>
            <w:t xml:space="preserve">Страница </w:t>
          </w:r>
          <w:r w:rsidRPr="007B3DD2">
            <w:rPr>
              <w:sz w:val="24"/>
              <w:lang w:eastAsia="en-US"/>
            </w:rPr>
            <w:fldChar w:fldCharType="begin"/>
          </w:r>
          <w:r w:rsidRPr="007B3DD2">
            <w:rPr>
              <w:sz w:val="24"/>
              <w:lang w:eastAsia="en-US"/>
            </w:rPr>
            <w:instrText xml:space="preserve"> PAGE   \* MERGEFORMAT </w:instrText>
          </w:r>
          <w:r w:rsidRPr="007B3DD2">
            <w:rPr>
              <w:sz w:val="24"/>
              <w:lang w:eastAsia="en-US"/>
            </w:rPr>
            <w:fldChar w:fldCharType="separate"/>
          </w:r>
          <w:r w:rsidR="00D16CF2">
            <w:rPr>
              <w:noProof/>
              <w:sz w:val="24"/>
              <w:lang w:eastAsia="en-US"/>
            </w:rPr>
            <w:t>1</w:t>
          </w:r>
          <w:r w:rsidRPr="007B3DD2">
            <w:rPr>
              <w:sz w:val="24"/>
              <w:lang w:eastAsia="en-US"/>
            </w:rPr>
            <w:fldChar w:fldCharType="end"/>
          </w:r>
          <w:r w:rsidRPr="007B3DD2">
            <w:rPr>
              <w:sz w:val="24"/>
              <w:lang w:eastAsia="en-US"/>
            </w:rPr>
            <w:t xml:space="preserve"> из </w:t>
          </w:r>
          <w:fldSimple w:instr=" NUMPAGES   \* MERGEFORMAT ">
            <w:r w:rsidR="00D16CF2" w:rsidRPr="00D16CF2">
              <w:rPr>
                <w:noProof/>
                <w:sz w:val="24"/>
                <w:lang w:eastAsia="en-US"/>
              </w:rPr>
              <w:t>23</w:t>
            </w:r>
          </w:fldSimple>
        </w:p>
      </w:tc>
    </w:tr>
  </w:tbl>
  <w:p w:rsidR="00AB17E3" w:rsidRDefault="00AB17E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7E3" w:rsidRDefault="00AB17E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30" w:type="pct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080" w:firstRow="0" w:lastRow="0" w:firstColumn="1" w:lastColumn="0" w:noHBand="0" w:noVBand="0"/>
    </w:tblPr>
    <w:tblGrid>
      <w:gridCol w:w="3182"/>
      <w:gridCol w:w="5769"/>
    </w:tblGrid>
    <w:tr w:rsidR="00AB17E3" w:rsidRPr="00AF10D1">
      <w:tc>
        <w:tcPr>
          <w:tcW w:w="3325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AB17E3" w:rsidRPr="007B3DD2" w:rsidRDefault="00AB17E3" w:rsidP="003016A7">
          <w:pPr>
            <w:pStyle w:val="af0"/>
            <w:jc w:val="center"/>
            <w:rPr>
              <w:sz w:val="24"/>
              <w:lang w:eastAsia="en-US"/>
            </w:rPr>
          </w:pPr>
          <w:r w:rsidRPr="007B3DD2">
            <w:rPr>
              <w:sz w:val="24"/>
              <w:lang w:eastAsia="en-US"/>
            </w:rPr>
            <w:t>Конфиденциально</w:t>
          </w:r>
        </w:p>
      </w:tc>
      <w:tc>
        <w:tcPr>
          <w:tcW w:w="63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AB17E3" w:rsidRPr="007B3DD2" w:rsidRDefault="00AB17E3" w:rsidP="003016A7">
          <w:pPr>
            <w:pStyle w:val="af0"/>
            <w:jc w:val="right"/>
            <w:rPr>
              <w:sz w:val="24"/>
              <w:lang w:eastAsia="en-US"/>
            </w:rPr>
          </w:pPr>
          <w:r w:rsidRPr="007B3DD2">
            <w:rPr>
              <w:sz w:val="24"/>
              <w:lang w:eastAsia="en-US"/>
            </w:rPr>
            <w:t xml:space="preserve">Страница </w:t>
          </w:r>
          <w:r w:rsidRPr="007B3DD2">
            <w:rPr>
              <w:sz w:val="24"/>
              <w:lang w:eastAsia="en-US"/>
            </w:rPr>
            <w:fldChar w:fldCharType="begin"/>
          </w:r>
          <w:r w:rsidRPr="007B3DD2">
            <w:rPr>
              <w:sz w:val="24"/>
              <w:lang w:eastAsia="en-US"/>
            </w:rPr>
            <w:instrText xml:space="preserve"> PAGE   \* MERGEFORMAT </w:instrText>
          </w:r>
          <w:r w:rsidRPr="007B3DD2">
            <w:rPr>
              <w:sz w:val="24"/>
              <w:lang w:eastAsia="en-US"/>
            </w:rPr>
            <w:fldChar w:fldCharType="separate"/>
          </w:r>
          <w:r w:rsidR="00D16CF2">
            <w:rPr>
              <w:noProof/>
              <w:sz w:val="24"/>
              <w:lang w:eastAsia="en-US"/>
            </w:rPr>
            <w:t>12</w:t>
          </w:r>
          <w:r w:rsidRPr="007B3DD2">
            <w:rPr>
              <w:sz w:val="24"/>
              <w:lang w:eastAsia="en-US"/>
            </w:rPr>
            <w:fldChar w:fldCharType="end"/>
          </w:r>
          <w:r w:rsidRPr="007B3DD2">
            <w:rPr>
              <w:sz w:val="24"/>
              <w:lang w:eastAsia="en-US"/>
            </w:rPr>
            <w:t xml:space="preserve"> из </w:t>
          </w:r>
          <w:fldSimple w:instr=" NUMPAGES   \* MERGEFORMAT ">
            <w:r w:rsidR="00D16CF2" w:rsidRPr="00D16CF2">
              <w:rPr>
                <w:noProof/>
                <w:sz w:val="24"/>
                <w:lang w:eastAsia="en-US"/>
              </w:rPr>
              <w:t>23</w:t>
            </w:r>
          </w:fldSimple>
        </w:p>
      </w:tc>
    </w:tr>
  </w:tbl>
  <w:p w:rsidR="00AB17E3" w:rsidRPr="00D525ED" w:rsidRDefault="00AB17E3" w:rsidP="003016A7"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7E3" w:rsidRDefault="00AB17E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65C" w:rsidRDefault="00DA465C">
      <w:r>
        <w:separator/>
      </w:r>
    </w:p>
  </w:footnote>
  <w:footnote w:type="continuationSeparator" w:id="0">
    <w:p w:rsidR="00DA465C" w:rsidRDefault="00DA4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411"/>
      <w:gridCol w:w="2677"/>
      <w:gridCol w:w="3149"/>
    </w:tblGrid>
    <w:tr w:rsidR="00AB17E3" w:rsidRPr="00AF10D1" w:rsidTr="005F3928">
      <w:trPr>
        <w:cantSplit/>
        <w:trHeight w:val="699"/>
        <w:tblHeader/>
      </w:trPr>
      <w:tc>
        <w:tcPr>
          <w:tcW w:w="379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7B3DD2" w:rsidRDefault="00AB17E3" w:rsidP="003016A7">
          <w:pPr>
            <w:pStyle w:val="a4"/>
            <w:rPr>
              <w:sz w:val="24"/>
              <w:lang w:eastAsia="en-US"/>
            </w:rPr>
          </w:pPr>
        </w:p>
      </w:tc>
      <w:tc>
        <w:tcPr>
          <w:tcW w:w="285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Default="00AB17E3" w:rsidP="003016A7">
          <w:pPr>
            <w:pStyle w:val="a4"/>
            <w:jc w:val="center"/>
            <w:rPr>
              <w:caps/>
              <w:sz w:val="16"/>
              <w:szCs w:val="16"/>
              <w:lang w:eastAsia="en-US"/>
            </w:rPr>
          </w:pPr>
          <w:r w:rsidRPr="007B3DD2">
            <w:rPr>
              <w:caps/>
              <w:sz w:val="16"/>
              <w:szCs w:val="16"/>
              <w:lang w:eastAsia="en-US"/>
            </w:rPr>
            <w:t>Договор №</w:t>
          </w:r>
          <w:r>
            <w:rPr>
              <w:caps/>
              <w:sz w:val="16"/>
              <w:szCs w:val="16"/>
              <w:lang w:eastAsia="en-US"/>
            </w:rPr>
            <w:t xml:space="preserve"> 7-2/18</w:t>
          </w:r>
        </w:p>
        <w:p w:rsidR="00AB17E3" w:rsidRPr="007B3DD2" w:rsidRDefault="00AB17E3" w:rsidP="003016A7">
          <w:pPr>
            <w:pStyle w:val="a4"/>
            <w:jc w:val="center"/>
            <w:rPr>
              <w:sz w:val="16"/>
              <w:szCs w:val="16"/>
              <w:lang w:eastAsia="en-US"/>
            </w:rPr>
          </w:pPr>
          <w:r w:rsidRPr="007B3DD2">
            <w:rPr>
              <w:caps/>
              <w:sz w:val="16"/>
              <w:szCs w:val="16"/>
              <w:lang w:eastAsia="en-US"/>
            </w:rPr>
            <w:t xml:space="preserve">ОБ оказании УСЛУГ поддержки  </w:t>
          </w:r>
        </w:p>
      </w:tc>
      <w:tc>
        <w:tcPr>
          <w:tcW w:w="349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1600E2" w:rsidRDefault="00AB17E3" w:rsidP="001600E2">
          <w:pPr>
            <w:pStyle w:val="a4"/>
            <w:rPr>
              <w:sz w:val="24"/>
              <w:lang w:eastAsia="en-US"/>
            </w:rPr>
          </w:pPr>
        </w:p>
        <w:p w:rsidR="00AB17E3" w:rsidRPr="00C97DA6" w:rsidRDefault="00AB17E3" w:rsidP="00C97DA6">
          <w:pPr>
            <w:pStyle w:val="a4"/>
            <w:jc w:val="center"/>
          </w:pPr>
        </w:p>
      </w:tc>
    </w:tr>
  </w:tbl>
  <w:p w:rsidR="00AB17E3" w:rsidRDefault="00AB17E3" w:rsidP="003016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38"/>
      <w:gridCol w:w="2670"/>
      <w:gridCol w:w="3255"/>
    </w:tblGrid>
    <w:tr w:rsidR="00AB17E3" w:rsidRPr="00AF10D1">
      <w:trPr>
        <w:cantSplit/>
        <w:trHeight w:val="530"/>
        <w:tblHeader/>
      </w:trPr>
      <w:tc>
        <w:tcPr>
          <w:tcW w:w="379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7B3DD2" w:rsidRDefault="00AB17E3" w:rsidP="003016A7">
          <w:pPr>
            <w:pStyle w:val="a4"/>
            <w:rPr>
              <w:sz w:val="24"/>
              <w:lang w:eastAsia="en-US"/>
            </w:rPr>
          </w:pPr>
          <w:r>
            <w:rPr>
              <w:noProof/>
              <w:sz w:val="24"/>
            </w:rPr>
            <w:drawing>
              <wp:inline distT="0" distB="0" distL="0" distR="0">
                <wp:extent cx="793750" cy="753745"/>
                <wp:effectExtent l="1905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750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7B3DD2" w:rsidRDefault="00AB17E3" w:rsidP="003016A7">
          <w:pPr>
            <w:pStyle w:val="a4"/>
            <w:jc w:val="center"/>
            <w:rPr>
              <w:sz w:val="16"/>
              <w:szCs w:val="16"/>
              <w:lang w:eastAsia="en-US"/>
            </w:rPr>
          </w:pPr>
          <w:r w:rsidRPr="007B3DD2">
            <w:rPr>
              <w:caps/>
              <w:sz w:val="16"/>
              <w:szCs w:val="16"/>
              <w:lang w:eastAsia="en-US"/>
            </w:rPr>
            <w:t xml:space="preserve">Договор № __________ ОБ оказании УСЛУГ поддержки  </w:t>
          </w:r>
        </w:p>
      </w:tc>
      <w:tc>
        <w:tcPr>
          <w:tcW w:w="349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7B3DD2" w:rsidRDefault="00AB17E3" w:rsidP="003016A7">
          <w:pPr>
            <w:pStyle w:val="a4"/>
            <w:jc w:val="center"/>
            <w:rPr>
              <w:sz w:val="24"/>
              <w:lang w:val="en-US" w:eastAsia="en-US"/>
            </w:rPr>
          </w:pPr>
          <w:r w:rsidRPr="007B3DD2">
            <w:rPr>
              <w:sz w:val="24"/>
              <w:lang w:val="en-US" w:eastAsia="en-US"/>
            </w:rPr>
            <w:t>_________</w:t>
          </w:r>
        </w:p>
      </w:tc>
    </w:tr>
  </w:tbl>
  <w:p w:rsidR="00AB17E3" w:rsidRDefault="00AB17E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7E3" w:rsidRDefault="00AB17E3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337"/>
      <w:gridCol w:w="2659"/>
      <w:gridCol w:w="2974"/>
    </w:tblGrid>
    <w:tr w:rsidR="00AB17E3" w:rsidRPr="00AF10D1" w:rsidTr="005F3928">
      <w:trPr>
        <w:cantSplit/>
        <w:trHeight w:val="702"/>
        <w:tblHeader/>
      </w:trPr>
      <w:tc>
        <w:tcPr>
          <w:tcW w:w="3479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7B3DD2" w:rsidRDefault="00AB17E3" w:rsidP="003016A7">
          <w:pPr>
            <w:pStyle w:val="a4"/>
            <w:rPr>
              <w:sz w:val="24"/>
              <w:lang w:eastAsia="en-US"/>
            </w:rPr>
          </w:pPr>
        </w:p>
      </w:tc>
      <w:tc>
        <w:tcPr>
          <w:tcW w:w="2725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Default="00AB17E3" w:rsidP="00EC5CEE">
          <w:pPr>
            <w:pStyle w:val="a4"/>
            <w:jc w:val="center"/>
            <w:rPr>
              <w:caps/>
              <w:sz w:val="16"/>
              <w:szCs w:val="16"/>
              <w:lang w:eastAsia="en-US"/>
            </w:rPr>
          </w:pPr>
          <w:r w:rsidRPr="007B3DD2">
            <w:rPr>
              <w:caps/>
              <w:sz w:val="16"/>
              <w:szCs w:val="16"/>
              <w:lang w:eastAsia="en-US"/>
            </w:rPr>
            <w:t xml:space="preserve">Договор </w:t>
          </w:r>
          <w:r>
            <w:rPr>
              <w:caps/>
              <w:sz w:val="16"/>
              <w:szCs w:val="16"/>
              <w:lang w:eastAsia="en-US"/>
            </w:rPr>
            <w:t>/7-2/18</w:t>
          </w:r>
        </w:p>
        <w:p w:rsidR="00AB17E3" w:rsidRPr="007B3DD2" w:rsidRDefault="00AB17E3" w:rsidP="003016A7">
          <w:pPr>
            <w:pStyle w:val="a4"/>
            <w:jc w:val="center"/>
            <w:rPr>
              <w:sz w:val="16"/>
              <w:szCs w:val="16"/>
              <w:lang w:eastAsia="en-US"/>
            </w:rPr>
          </w:pPr>
          <w:r w:rsidRPr="007B3DD2">
            <w:rPr>
              <w:caps/>
              <w:sz w:val="16"/>
              <w:szCs w:val="16"/>
              <w:lang w:eastAsia="en-US"/>
            </w:rPr>
            <w:t>ОБ оказании УСЛУГ поддержки</w:t>
          </w:r>
        </w:p>
      </w:tc>
      <w:tc>
        <w:tcPr>
          <w:tcW w:w="310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Default="00AB17E3" w:rsidP="001600E2">
          <w:pPr>
            <w:pStyle w:val="a4"/>
            <w:jc w:val="center"/>
            <w:rPr>
              <w:sz w:val="24"/>
              <w:lang w:eastAsia="en-US"/>
            </w:rPr>
          </w:pPr>
        </w:p>
        <w:p w:rsidR="00AB17E3" w:rsidRPr="001600E2" w:rsidRDefault="00AB17E3" w:rsidP="001600E2">
          <w:pPr>
            <w:pStyle w:val="a4"/>
            <w:jc w:val="center"/>
          </w:pPr>
        </w:p>
      </w:tc>
    </w:tr>
  </w:tbl>
  <w:p w:rsidR="00AB17E3" w:rsidRPr="00D525ED" w:rsidRDefault="00AB17E3" w:rsidP="000665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336"/>
      <w:gridCol w:w="2660"/>
      <w:gridCol w:w="2974"/>
    </w:tblGrid>
    <w:tr w:rsidR="00AB17E3" w:rsidRPr="007B3DD2" w:rsidTr="005F3928">
      <w:trPr>
        <w:cantSplit/>
        <w:trHeight w:val="702"/>
        <w:tblHeader/>
      </w:trPr>
      <w:tc>
        <w:tcPr>
          <w:tcW w:w="3479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7B3DD2" w:rsidRDefault="00AB17E3" w:rsidP="00675AF5">
          <w:pPr>
            <w:pStyle w:val="a4"/>
            <w:rPr>
              <w:sz w:val="24"/>
              <w:lang w:eastAsia="en-US"/>
            </w:rPr>
          </w:pPr>
        </w:p>
      </w:tc>
      <w:tc>
        <w:tcPr>
          <w:tcW w:w="2725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7B3DD2" w:rsidRDefault="00AB17E3" w:rsidP="00675AF5">
          <w:pPr>
            <w:pStyle w:val="a4"/>
            <w:jc w:val="center"/>
            <w:rPr>
              <w:caps/>
              <w:sz w:val="16"/>
              <w:szCs w:val="16"/>
              <w:lang w:eastAsia="en-US"/>
            </w:rPr>
          </w:pPr>
          <w:r w:rsidRPr="007B3DD2">
            <w:rPr>
              <w:caps/>
              <w:sz w:val="16"/>
              <w:szCs w:val="16"/>
              <w:lang w:eastAsia="en-US"/>
            </w:rPr>
            <w:t xml:space="preserve">Договор </w:t>
          </w:r>
          <w:r>
            <w:rPr>
              <w:caps/>
              <w:sz w:val="16"/>
              <w:szCs w:val="16"/>
              <w:lang w:eastAsia="en-US"/>
            </w:rPr>
            <w:t>№___________</w:t>
          </w:r>
        </w:p>
        <w:p w:rsidR="00AB17E3" w:rsidRPr="007B3DD2" w:rsidRDefault="00AB17E3" w:rsidP="00675AF5">
          <w:pPr>
            <w:pStyle w:val="a4"/>
            <w:jc w:val="center"/>
            <w:rPr>
              <w:sz w:val="16"/>
              <w:szCs w:val="16"/>
              <w:lang w:eastAsia="en-US"/>
            </w:rPr>
          </w:pPr>
          <w:r w:rsidRPr="007B3DD2">
            <w:rPr>
              <w:caps/>
              <w:sz w:val="16"/>
              <w:szCs w:val="16"/>
              <w:lang w:eastAsia="en-US"/>
            </w:rPr>
            <w:t>ОБ оказании УСЛУГ поддержки</w:t>
          </w:r>
        </w:p>
      </w:tc>
      <w:tc>
        <w:tcPr>
          <w:tcW w:w="310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FFFFFF"/>
        </w:tcPr>
        <w:p w:rsidR="00AB17E3" w:rsidRPr="00635954" w:rsidRDefault="00AB17E3" w:rsidP="00C97DA6">
          <w:pPr>
            <w:jc w:val="center"/>
          </w:pPr>
        </w:p>
      </w:tc>
    </w:tr>
  </w:tbl>
  <w:p w:rsidR="00AB17E3" w:rsidRDefault="00AB17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7133"/>
    <w:multiLevelType w:val="hybridMultilevel"/>
    <w:tmpl w:val="3676C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A4B5A"/>
    <w:multiLevelType w:val="multilevel"/>
    <w:tmpl w:val="2612C69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F3504C0"/>
    <w:multiLevelType w:val="hybridMultilevel"/>
    <w:tmpl w:val="D194D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080B"/>
    <w:multiLevelType w:val="hybridMultilevel"/>
    <w:tmpl w:val="73B69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9591E"/>
    <w:multiLevelType w:val="hybridMultilevel"/>
    <w:tmpl w:val="5E46053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6F8603B"/>
    <w:multiLevelType w:val="hybridMultilevel"/>
    <w:tmpl w:val="F03CD164"/>
    <w:lvl w:ilvl="0" w:tplc="5FF6CD1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601679"/>
    <w:multiLevelType w:val="hybridMultilevel"/>
    <w:tmpl w:val="99303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92576"/>
    <w:multiLevelType w:val="hybridMultilevel"/>
    <w:tmpl w:val="96860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253D7"/>
    <w:multiLevelType w:val="hybridMultilevel"/>
    <w:tmpl w:val="69067B66"/>
    <w:lvl w:ilvl="0" w:tplc="04190005">
      <w:start w:val="1"/>
      <w:numFmt w:val="lowerRoman"/>
      <w:pStyle w:val="POINTS"/>
      <w:lvlText w:val="%1."/>
      <w:lvlJc w:val="left"/>
      <w:pPr>
        <w:tabs>
          <w:tab w:val="num" w:pos="972"/>
        </w:tabs>
        <w:ind w:left="972" w:hanging="360"/>
      </w:pPr>
      <w:rPr>
        <w:rFonts w:cs="Times New Roman" w:hint="default"/>
      </w:rPr>
    </w:lvl>
    <w:lvl w:ilvl="1" w:tplc="04190005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cs="Times New Roman"/>
      </w:rPr>
    </w:lvl>
  </w:abstractNum>
  <w:abstractNum w:abstractNumId="9" w15:restartNumberingAfterBreak="0">
    <w:nsid w:val="1CCE4CE6"/>
    <w:multiLevelType w:val="hybridMultilevel"/>
    <w:tmpl w:val="C8EECF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8750F"/>
    <w:multiLevelType w:val="multilevel"/>
    <w:tmpl w:val="3474A0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9E70A2"/>
    <w:multiLevelType w:val="multilevel"/>
    <w:tmpl w:val="B212E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A356054"/>
    <w:multiLevelType w:val="multilevel"/>
    <w:tmpl w:val="C31211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2BDB2349"/>
    <w:multiLevelType w:val="hybridMultilevel"/>
    <w:tmpl w:val="2966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A36A4"/>
    <w:multiLevelType w:val="hybridMultilevel"/>
    <w:tmpl w:val="1710088A"/>
    <w:lvl w:ilvl="0" w:tplc="78A27560">
      <w:start w:val="1"/>
      <w:numFmt w:val="bullet"/>
      <w:pStyle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95"/>
        </w:tabs>
        <w:ind w:left="295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1735"/>
        </w:tabs>
        <w:ind w:left="1735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2455"/>
        </w:tabs>
        <w:ind w:left="2455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4615"/>
        </w:tabs>
        <w:ind w:left="4615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5335"/>
        </w:tabs>
        <w:ind w:left="5335" w:hanging="360"/>
      </w:pPr>
      <w:rPr>
        <w:rFonts w:ascii="Wingdings" w:hAnsi="Wingdings" w:hint="default"/>
      </w:rPr>
    </w:lvl>
  </w:abstractNum>
  <w:abstractNum w:abstractNumId="15" w15:restartNumberingAfterBreak="0">
    <w:nsid w:val="3196050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1E43788"/>
    <w:multiLevelType w:val="multilevel"/>
    <w:tmpl w:val="122206E4"/>
    <w:lvl w:ilvl="0">
      <w:start w:val="1"/>
      <w:numFmt w:val="decimal"/>
      <w:pStyle w:val="1TimesNewRoman12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3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2110152"/>
    <w:multiLevelType w:val="hybridMultilevel"/>
    <w:tmpl w:val="9AFC4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286746D"/>
    <w:multiLevelType w:val="multilevel"/>
    <w:tmpl w:val="900CB9FA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9" w15:restartNumberingAfterBreak="0">
    <w:nsid w:val="33422557"/>
    <w:multiLevelType w:val="hybridMultilevel"/>
    <w:tmpl w:val="499C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50CFF"/>
    <w:multiLevelType w:val="hybridMultilevel"/>
    <w:tmpl w:val="8B5E3844"/>
    <w:lvl w:ilvl="0" w:tplc="2C7E33F6">
      <w:start w:val="1"/>
      <w:numFmt w:val="decimal"/>
      <w:lvlText w:val="%1."/>
      <w:lvlJc w:val="left"/>
      <w:pPr>
        <w:tabs>
          <w:tab w:val="num" w:pos="1687"/>
        </w:tabs>
        <w:ind w:left="1687" w:hanging="12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6092ABC"/>
    <w:multiLevelType w:val="multilevel"/>
    <w:tmpl w:val="6548FE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46462F"/>
    <w:multiLevelType w:val="multilevel"/>
    <w:tmpl w:val="23B4056C"/>
    <w:lvl w:ilvl="0">
      <w:start w:val="1"/>
      <w:numFmt w:val="decimal"/>
      <w:pStyle w:val="Numberedlist3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Numberedlist32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pStyle w:val="Numberedlist33"/>
      <w:lvlText w:val="%3)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3A2E46EB"/>
    <w:multiLevelType w:val="multilevel"/>
    <w:tmpl w:val="90382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353" w:hanging="360"/>
      </w:pPr>
      <w:rPr>
        <w:rFonts w:ascii="Times New Roman" w:hAnsi="Times New Roman" w:cs="Times New Roman" w:hint="default"/>
        <w:b w:val="0"/>
        <w:i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3A8F3EA3"/>
    <w:multiLevelType w:val="multilevel"/>
    <w:tmpl w:val="B2DE7672"/>
    <w:lvl w:ilvl="0">
      <w:start w:val="1"/>
      <w:numFmt w:val="decimal"/>
      <w:lvlText w:val="%1."/>
      <w:lvlJc w:val="left"/>
      <w:pPr>
        <w:tabs>
          <w:tab w:val="num" w:pos="1701"/>
        </w:tabs>
        <w:ind w:left="134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421"/>
        </w:tabs>
        <w:ind w:left="1773" w:hanging="432"/>
      </w:pPr>
      <w:rPr>
        <w:rFonts w:cs="Times New Roman" w:hint="default"/>
      </w:rPr>
    </w:lvl>
    <w:lvl w:ilvl="2">
      <w:start w:val="1"/>
      <w:numFmt w:val="decimal"/>
      <w:pStyle w:val="5"/>
      <w:lvlText w:val="%1.%2.%3."/>
      <w:lvlJc w:val="left"/>
      <w:pPr>
        <w:tabs>
          <w:tab w:val="num" w:pos="1701"/>
        </w:tabs>
        <w:ind w:left="3572" w:hanging="187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21"/>
        </w:tabs>
        <w:ind w:left="2709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01"/>
        </w:tabs>
        <w:ind w:left="321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21"/>
        </w:tabs>
        <w:ind w:left="371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41"/>
        </w:tabs>
        <w:ind w:left="4221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1"/>
        </w:tabs>
        <w:ind w:left="472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41"/>
        </w:tabs>
        <w:ind w:left="5301" w:hanging="1440"/>
      </w:pPr>
      <w:rPr>
        <w:rFonts w:cs="Times New Roman" w:hint="default"/>
      </w:rPr>
    </w:lvl>
  </w:abstractNum>
  <w:abstractNum w:abstractNumId="2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6" w15:restartNumberingAfterBreak="0">
    <w:nsid w:val="48454700"/>
    <w:multiLevelType w:val="hybridMultilevel"/>
    <w:tmpl w:val="38D46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B84B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4173960"/>
    <w:multiLevelType w:val="hybridMultilevel"/>
    <w:tmpl w:val="8DE862A0"/>
    <w:lvl w:ilvl="0" w:tplc="5DA02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124D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A0B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8EB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2830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B40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E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4C9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183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9" w15:restartNumberingAfterBreak="0">
    <w:nsid w:val="5A8617E0"/>
    <w:multiLevelType w:val="hybridMultilevel"/>
    <w:tmpl w:val="594068C8"/>
    <w:lvl w:ilvl="0" w:tplc="9912D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2A7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E45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0D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8BF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7E50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0E2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466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3673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84059"/>
    <w:multiLevelType w:val="singleLevel"/>
    <w:tmpl w:val="80C2143E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2924BC9"/>
    <w:multiLevelType w:val="hybridMultilevel"/>
    <w:tmpl w:val="3F5AB034"/>
    <w:lvl w:ilvl="0" w:tplc="D1DEB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2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5E1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84B5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AAA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18F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42E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8D1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883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75CD5"/>
    <w:multiLevelType w:val="singleLevel"/>
    <w:tmpl w:val="94A63540"/>
    <w:lvl w:ilvl="0">
      <w:start w:val="1"/>
      <w:numFmt w:val="bullet"/>
      <w:pStyle w:val="Bulletwithtext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2"/>
      </w:rPr>
    </w:lvl>
  </w:abstractNum>
  <w:abstractNum w:abstractNumId="33" w15:restartNumberingAfterBreak="0">
    <w:nsid w:val="652A44B6"/>
    <w:multiLevelType w:val="hybridMultilevel"/>
    <w:tmpl w:val="55C26474"/>
    <w:lvl w:ilvl="0" w:tplc="052E1A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4C7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902D0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AE4E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AAE6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7434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4B7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2F9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2AB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47304"/>
    <w:multiLevelType w:val="hybridMultilevel"/>
    <w:tmpl w:val="54AA5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E6F90"/>
    <w:multiLevelType w:val="singleLevel"/>
    <w:tmpl w:val="1E88CE50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36" w15:restartNumberingAfterBreak="0">
    <w:nsid w:val="68804DFB"/>
    <w:multiLevelType w:val="multilevel"/>
    <w:tmpl w:val="90382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928" w:hanging="360"/>
      </w:pPr>
      <w:rPr>
        <w:rFonts w:ascii="Times New Roman" w:hAnsi="Times New Roman" w:cs="Times New Roman" w:hint="default"/>
        <w:b w:val="0"/>
        <w:i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07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695F246B"/>
    <w:multiLevelType w:val="multilevel"/>
    <w:tmpl w:val="EFDEA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ConsNor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D4B238B"/>
    <w:multiLevelType w:val="singleLevel"/>
    <w:tmpl w:val="3086DEE0"/>
    <w:lvl w:ilvl="0">
      <w:start w:val="1"/>
      <w:numFmt w:val="bullet"/>
      <w:pStyle w:val="Bulletwithtext5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39" w15:restartNumberingAfterBreak="0">
    <w:nsid w:val="769C08D9"/>
    <w:multiLevelType w:val="hybridMultilevel"/>
    <w:tmpl w:val="25C6632E"/>
    <w:lvl w:ilvl="0" w:tplc="B7A4B0B4">
      <w:start w:val="1"/>
      <w:numFmt w:val="bullet"/>
      <w:lvlText w:val=""/>
      <w:lvlJc w:val="left"/>
      <w:pPr>
        <w:tabs>
          <w:tab w:val="num" w:pos="646"/>
        </w:tabs>
        <w:ind w:left="646" w:hanging="3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C758A"/>
    <w:multiLevelType w:val="hybridMultilevel"/>
    <w:tmpl w:val="1D0EE1AE"/>
    <w:lvl w:ilvl="0" w:tplc="C54C7AE4">
      <w:start w:val="1"/>
      <w:numFmt w:val="decimal"/>
      <w:lvlText w:val="%1."/>
      <w:lvlJc w:val="left"/>
      <w:pPr>
        <w:tabs>
          <w:tab w:val="num" w:pos="851"/>
        </w:tabs>
        <w:ind w:left="1687" w:hanging="12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E1D5F96"/>
    <w:multiLevelType w:val="hybridMultilevel"/>
    <w:tmpl w:val="7A5EDFFA"/>
    <w:lvl w:ilvl="0" w:tplc="3F922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FEC9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06B5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4EFC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B29E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1E69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DFEBF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5E9F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5888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30"/>
  </w:num>
  <w:num w:numId="3">
    <w:abstractNumId w:val="22"/>
  </w:num>
  <w:num w:numId="4">
    <w:abstractNumId w:val="25"/>
  </w:num>
  <w:num w:numId="5">
    <w:abstractNumId w:val="35"/>
  </w:num>
  <w:num w:numId="6">
    <w:abstractNumId w:val="28"/>
  </w:num>
  <w:num w:numId="7">
    <w:abstractNumId w:val="38"/>
  </w:num>
  <w:num w:numId="8">
    <w:abstractNumId w:val="32"/>
  </w:num>
  <w:num w:numId="9">
    <w:abstractNumId w:val="14"/>
  </w:num>
  <w:num w:numId="10">
    <w:abstractNumId w:val="16"/>
  </w:num>
  <w:num w:numId="11">
    <w:abstractNumId w:val="24"/>
  </w:num>
  <w:num w:numId="12">
    <w:abstractNumId w:val="15"/>
  </w:num>
  <w:num w:numId="13">
    <w:abstractNumId w:val="37"/>
  </w:num>
  <w:num w:numId="14">
    <w:abstractNumId w:val="8"/>
  </w:num>
  <w:num w:numId="15">
    <w:abstractNumId w:val="12"/>
  </w:num>
  <w:num w:numId="16">
    <w:abstractNumId w:val="41"/>
  </w:num>
  <w:num w:numId="17">
    <w:abstractNumId w:val="2"/>
  </w:num>
  <w:num w:numId="18">
    <w:abstractNumId w:val="7"/>
  </w:num>
  <w:num w:numId="19">
    <w:abstractNumId w:val="6"/>
  </w:num>
  <w:num w:numId="20">
    <w:abstractNumId w:val="29"/>
  </w:num>
  <w:num w:numId="21">
    <w:abstractNumId w:val="27"/>
  </w:num>
  <w:num w:numId="22">
    <w:abstractNumId w:val="0"/>
  </w:num>
  <w:num w:numId="23">
    <w:abstractNumId w:val="31"/>
  </w:num>
  <w:num w:numId="24">
    <w:abstractNumId w:val="19"/>
  </w:num>
  <w:num w:numId="25">
    <w:abstractNumId w:val="3"/>
  </w:num>
  <w:num w:numId="26">
    <w:abstractNumId w:val="33"/>
  </w:num>
  <w:num w:numId="27">
    <w:abstractNumId w:val="17"/>
  </w:num>
  <w:num w:numId="28">
    <w:abstractNumId w:val="26"/>
  </w:num>
  <w:num w:numId="29">
    <w:abstractNumId w:val="39"/>
  </w:num>
  <w:num w:numId="30">
    <w:abstractNumId w:val="20"/>
  </w:num>
  <w:num w:numId="31">
    <w:abstractNumId w:val="40"/>
  </w:num>
  <w:num w:numId="32">
    <w:abstractNumId w:val="11"/>
  </w:num>
  <w:num w:numId="33">
    <w:abstractNumId w:val="34"/>
  </w:num>
  <w:num w:numId="34">
    <w:abstractNumId w:val="13"/>
  </w:num>
  <w:num w:numId="35">
    <w:abstractNumId w:val="21"/>
  </w:num>
  <w:num w:numId="36">
    <w:abstractNumId w:val="4"/>
  </w:num>
  <w:num w:numId="37">
    <w:abstractNumId w:val="9"/>
  </w:num>
  <w:num w:numId="38">
    <w:abstractNumId w:val="23"/>
  </w:num>
  <w:num w:numId="39">
    <w:abstractNumId w:val="18"/>
  </w:num>
  <w:num w:numId="40">
    <w:abstractNumId w:val="1"/>
  </w:num>
  <w:num w:numId="41">
    <w:abstractNumId w:val="5"/>
  </w:num>
  <w:num w:numId="42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022"/>
    <w:rsid w:val="00001779"/>
    <w:rsid w:val="00015A3F"/>
    <w:rsid w:val="00022156"/>
    <w:rsid w:val="0002222B"/>
    <w:rsid w:val="000270F6"/>
    <w:rsid w:val="00030D9B"/>
    <w:rsid w:val="0003117F"/>
    <w:rsid w:val="000358C8"/>
    <w:rsid w:val="0004175E"/>
    <w:rsid w:val="00042027"/>
    <w:rsid w:val="00042ECB"/>
    <w:rsid w:val="00042F02"/>
    <w:rsid w:val="00057927"/>
    <w:rsid w:val="00057DBF"/>
    <w:rsid w:val="000665A7"/>
    <w:rsid w:val="000678B9"/>
    <w:rsid w:val="00087AA0"/>
    <w:rsid w:val="00095199"/>
    <w:rsid w:val="00097F1E"/>
    <w:rsid w:val="000A40B6"/>
    <w:rsid w:val="000C3F84"/>
    <w:rsid w:val="000D33DB"/>
    <w:rsid w:val="000E4A8F"/>
    <w:rsid w:val="000E5B32"/>
    <w:rsid w:val="000F2D4C"/>
    <w:rsid w:val="000F2DFD"/>
    <w:rsid w:val="000F7C39"/>
    <w:rsid w:val="00102B82"/>
    <w:rsid w:val="00103B10"/>
    <w:rsid w:val="00107CDA"/>
    <w:rsid w:val="0011559B"/>
    <w:rsid w:val="00117069"/>
    <w:rsid w:val="00121DEE"/>
    <w:rsid w:val="0012224D"/>
    <w:rsid w:val="001278AE"/>
    <w:rsid w:val="0013117F"/>
    <w:rsid w:val="00133029"/>
    <w:rsid w:val="00137FEE"/>
    <w:rsid w:val="00151F19"/>
    <w:rsid w:val="0015334B"/>
    <w:rsid w:val="001600E2"/>
    <w:rsid w:val="00160D86"/>
    <w:rsid w:val="00183A8A"/>
    <w:rsid w:val="00184ED3"/>
    <w:rsid w:val="001873BE"/>
    <w:rsid w:val="001954ED"/>
    <w:rsid w:val="001A293E"/>
    <w:rsid w:val="001B4A42"/>
    <w:rsid w:val="001B5D72"/>
    <w:rsid w:val="001D01A9"/>
    <w:rsid w:val="001F3B65"/>
    <w:rsid w:val="001F44C2"/>
    <w:rsid w:val="001F7234"/>
    <w:rsid w:val="002072D7"/>
    <w:rsid w:val="00207DCD"/>
    <w:rsid w:val="002226CE"/>
    <w:rsid w:val="002242AE"/>
    <w:rsid w:val="00225746"/>
    <w:rsid w:val="002436F8"/>
    <w:rsid w:val="00255256"/>
    <w:rsid w:val="00276C38"/>
    <w:rsid w:val="00287DA9"/>
    <w:rsid w:val="00290E37"/>
    <w:rsid w:val="0029548E"/>
    <w:rsid w:val="002B4D05"/>
    <w:rsid w:val="002B6918"/>
    <w:rsid w:val="002B6991"/>
    <w:rsid w:val="002C245D"/>
    <w:rsid w:val="002C3A9A"/>
    <w:rsid w:val="002C62BC"/>
    <w:rsid w:val="002C7F67"/>
    <w:rsid w:val="002D2A14"/>
    <w:rsid w:val="002E25EF"/>
    <w:rsid w:val="002E4E1F"/>
    <w:rsid w:val="002E64FA"/>
    <w:rsid w:val="002F0844"/>
    <w:rsid w:val="003016A7"/>
    <w:rsid w:val="0030565A"/>
    <w:rsid w:val="003119A6"/>
    <w:rsid w:val="003129F0"/>
    <w:rsid w:val="00312EF9"/>
    <w:rsid w:val="00312F0F"/>
    <w:rsid w:val="003279F9"/>
    <w:rsid w:val="0034637A"/>
    <w:rsid w:val="00350414"/>
    <w:rsid w:val="00351AD1"/>
    <w:rsid w:val="00356AD5"/>
    <w:rsid w:val="003575CC"/>
    <w:rsid w:val="003641C7"/>
    <w:rsid w:val="003731F6"/>
    <w:rsid w:val="0038154D"/>
    <w:rsid w:val="003866D5"/>
    <w:rsid w:val="00386856"/>
    <w:rsid w:val="00387E0F"/>
    <w:rsid w:val="003909FA"/>
    <w:rsid w:val="003912B1"/>
    <w:rsid w:val="003921CF"/>
    <w:rsid w:val="00396B53"/>
    <w:rsid w:val="003B2B57"/>
    <w:rsid w:val="003B3793"/>
    <w:rsid w:val="003B781A"/>
    <w:rsid w:val="003C4BE5"/>
    <w:rsid w:val="003D1218"/>
    <w:rsid w:val="003D1430"/>
    <w:rsid w:val="003D49E8"/>
    <w:rsid w:val="003D4DE2"/>
    <w:rsid w:val="003E69DE"/>
    <w:rsid w:val="003F68B8"/>
    <w:rsid w:val="00405AC4"/>
    <w:rsid w:val="00417FC1"/>
    <w:rsid w:val="00422FDC"/>
    <w:rsid w:val="0042543D"/>
    <w:rsid w:val="0042568B"/>
    <w:rsid w:val="00426A55"/>
    <w:rsid w:val="004325DF"/>
    <w:rsid w:val="00447215"/>
    <w:rsid w:val="0045425E"/>
    <w:rsid w:val="00461684"/>
    <w:rsid w:val="00464404"/>
    <w:rsid w:val="00467895"/>
    <w:rsid w:val="00484DC5"/>
    <w:rsid w:val="0048794D"/>
    <w:rsid w:val="004928FF"/>
    <w:rsid w:val="004A3CC6"/>
    <w:rsid w:val="004A6F98"/>
    <w:rsid w:val="004A76A1"/>
    <w:rsid w:val="004A7CEE"/>
    <w:rsid w:val="004C0264"/>
    <w:rsid w:val="004C1BD0"/>
    <w:rsid w:val="004C6360"/>
    <w:rsid w:val="004D0CFF"/>
    <w:rsid w:val="004D0F24"/>
    <w:rsid w:val="004E2969"/>
    <w:rsid w:val="004F0A41"/>
    <w:rsid w:val="004F18E6"/>
    <w:rsid w:val="004F381D"/>
    <w:rsid w:val="004F5B7C"/>
    <w:rsid w:val="00501918"/>
    <w:rsid w:val="0050618C"/>
    <w:rsid w:val="005123E7"/>
    <w:rsid w:val="0051281A"/>
    <w:rsid w:val="00512B84"/>
    <w:rsid w:val="00527D26"/>
    <w:rsid w:val="0055455E"/>
    <w:rsid w:val="00560967"/>
    <w:rsid w:val="005615E7"/>
    <w:rsid w:val="0057264F"/>
    <w:rsid w:val="00573363"/>
    <w:rsid w:val="00574CAF"/>
    <w:rsid w:val="00586F51"/>
    <w:rsid w:val="0059032B"/>
    <w:rsid w:val="005A4761"/>
    <w:rsid w:val="005A6E17"/>
    <w:rsid w:val="005B686A"/>
    <w:rsid w:val="005B6C0E"/>
    <w:rsid w:val="005D079F"/>
    <w:rsid w:val="005D2F2C"/>
    <w:rsid w:val="005E6101"/>
    <w:rsid w:val="005E7012"/>
    <w:rsid w:val="005E79CB"/>
    <w:rsid w:val="005F3096"/>
    <w:rsid w:val="005F3928"/>
    <w:rsid w:val="005F4FB9"/>
    <w:rsid w:val="005F5A08"/>
    <w:rsid w:val="00600FA0"/>
    <w:rsid w:val="00602FBD"/>
    <w:rsid w:val="0060402A"/>
    <w:rsid w:val="00635954"/>
    <w:rsid w:val="006438DC"/>
    <w:rsid w:val="00643E31"/>
    <w:rsid w:val="006547C9"/>
    <w:rsid w:val="00657691"/>
    <w:rsid w:val="00660CE0"/>
    <w:rsid w:val="00663548"/>
    <w:rsid w:val="00675AF5"/>
    <w:rsid w:val="00677A55"/>
    <w:rsid w:val="00682F40"/>
    <w:rsid w:val="00686012"/>
    <w:rsid w:val="0068642A"/>
    <w:rsid w:val="00691CE0"/>
    <w:rsid w:val="00696555"/>
    <w:rsid w:val="006970BD"/>
    <w:rsid w:val="006A22A1"/>
    <w:rsid w:val="006A2ABD"/>
    <w:rsid w:val="006A43F4"/>
    <w:rsid w:val="006A75E3"/>
    <w:rsid w:val="006B0E5A"/>
    <w:rsid w:val="006B31A4"/>
    <w:rsid w:val="006B6B3E"/>
    <w:rsid w:val="006B7234"/>
    <w:rsid w:val="006B7875"/>
    <w:rsid w:val="006C0E4F"/>
    <w:rsid w:val="006C1898"/>
    <w:rsid w:val="006D52D5"/>
    <w:rsid w:val="006D5721"/>
    <w:rsid w:val="006D5C23"/>
    <w:rsid w:val="006E1782"/>
    <w:rsid w:val="006E6F18"/>
    <w:rsid w:val="0070470D"/>
    <w:rsid w:val="0070659B"/>
    <w:rsid w:val="00710498"/>
    <w:rsid w:val="007179F3"/>
    <w:rsid w:val="00734F7C"/>
    <w:rsid w:val="00744F18"/>
    <w:rsid w:val="0075356F"/>
    <w:rsid w:val="00753B81"/>
    <w:rsid w:val="00753F3C"/>
    <w:rsid w:val="0075476C"/>
    <w:rsid w:val="007607ED"/>
    <w:rsid w:val="00767D13"/>
    <w:rsid w:val="0077347D"/>
    <w:rsid w:val="00775673"/>
    <w:rsid w:val="00781F8F"/>
    <w:rsid w:val="00794C45"/>
    <w:rsid w:val="007A428B"/>
    <w:rsid w:val="007B0CE6"/>
    <w:rsid w:val="007B5239"/>
    <w:rsid w:val="007B559D"/>
    <w:rsid w:val="007B6670"/>
    <w:rsid w:val="007B68C7"/>
    <w:rsid w:val="007C45FA"/>
    <w:rsid w:val="007C5574"/>
    <w:rsid w:val="007E4E0D"/>
    <w:rsid w:val="007F3A85"/>
    <w:rsid w:val="007F6182"/>
    <w:rsid w:val="007F7947"/>
    <w:rsid w:val="008004FF"/>
    <w:rsid w:val="00810732"/>
    <w:rsid w:val="0081416C"/>
    <w:rsid w:val="008202E7"/>
    <w:rsid w:val="008202EF"/>
    <w:rsid w:val="00836CD7"/>
    <w:rsid w:val="00844606"/>
    <w:rsid w:val="00844D89"/>
    <w:rsid w:val="00845883"/>
    <w:rsid w:val="00847D7E"/>
    <w:rsid w:val="008518F9"/>
    <w:rsid w:val="00857CEC"/>
    <w:rsid w:val="0086172B"/>
    <w:rsid w:val="00863547"/>
    <w:rsid w:val="008831F5"/>
    <w:rsid w:val="00883B79"/>
    <w:rsid w:val="00884E6D"/>
    <w:rsid w:val="00894680"/>
    <w:rsid w:val="00896FB6"/>
    <w:rsid w:val="0089791A"/>
    <w:rsid w:val="00897F0B"/>
    <w:rsid w:val="008A2B89"/>
    <w:rsid w:val="008B142D"/>
    <w:rsid w:val="008C083F"/>
    <w:rsid w:val="008C36DD"/>
    <w:rsid w:val="008C7E73"/>
    <w:rsid w:val="008D02E6"/>
    <w:rsid w:val="008D18A6"/>
    <w:rsid w:val="008D3329"/>
    <w:rsid w:val="008D4CD3"/>
    <w:rsid w:val="00905A53"/>
    <w:rsid w:val="00930066"/>
    <w:rsid w:val="00945405"/>
    <w:rsid w:val="009603B1"/>
    <w:rsid w:val="00961C75"/>
    <w:rsid w:val="00962973"/>
    <w:rsid w:val="00970987"/>
    <w:rsid w:val="00972CDE"/>
    <w:rsid w:val="0097414C"/>
    <w:rsid w:val="009748C2"/>
    <w:rsid w:val="00983552"/>
    <w:rsid w:val="009848B4"/>
    <w:rsid w:val="00994A9B"/>
    <w:rsid w:val="00996508"/>
    <w:rsid w:val="009978CA"/>
    <w:rsid w:val="009A6987"/>
    <w:rsid w:val="009A69D0"/>
    <w:rsid w:val="009B1E27"/>
    <w:rsid w:val="009B3D6B"/>
    <w:rsid w:val="009B4E31"/>
    <w:rsid w:val="009B7EFD"/>
    <w:rsid w:val="009C4350"/>
    <w:rsid w:val="009E2A3D"/>
    <w:rsid w:val="009E2EE4"/>
    <w:rsid w:val="009E52A9"/>
    <w:rsid w:val="009E7405"/>
    <w:rsid w:val="009F2EBE"/>
    <w:rsid w:val="009F332B"/>
    <w:rsid w:val="009F6E39"/>
    <w:rsid w:val="00A04E2A"/>
    <w:rsid w:val="00A05F58"/>
    <w:rsid w:val="00A076DD"/>
    <w:rsid w:val="00A14C4D"/>
    <w:rsid w:val="00A1592D"/>
    <w:rsid w:val="00A264EA"/>
    <w:rsid w:val="00A32D19"/>
    <w:rsid w:val="00A404B7"/>
    <w:rsid w:val="00A53F33"/>
    <w:rsid w:val="00A60981"/>
    <w:rsid w:val="00A627BE"/>
    <w:rsid w:val="00A63B34"/>
    <w:rsid w:val="00A71EEB"/>
    <w:rsid w:val="00A872E3"/>
    <w:rsid w:val="00A962CD"/>
    <w:rsid w:val="00A963A2"/>
    <w:rsid w:val="00A975DE"/>
    <w:rsid w:val="00AA1022"/>
    <w:rsid w:val="00AA47A0"/>
    <w:rsid w:val="00AB17E3"/>
    <w:rsid w:val="00AB354A"/>
    <w:rsid w:val="00AC5ECB"/>
    <w:rsid w:val="00AD01F0"/>
    <w:rsid w:val="00AD03E0"/>
    <w:rsid w:val="00AD171C"/>
    <w:rsid w:val="00AE07AC"/>
    <w:rsid w:val="00AF3039"/>
    <w:rsid w:val="00AF735E"/>
    <w:rsid w:val="00AF73F8"/>
    <w:rsid w:val="00B02E8A"/>
    <w:rsid w:val="00B05CB9"/>
    <w:rsid w:val="00B06AB9"/>
    <w:rsid w:val="00B06BC9"/>
    <w:rsid w:val="00B06D5E"/>
    <w:rsid w:val="00B07249"/>
    <w:rsid w:val="00B07B48"/>
    <w:rsid w:val="00B10BA3"/>
    <w:rsid w:val="00B13659"/>
    <w:rsid w:val="00B13F1C"/>
    <w:rsid w:val="00B16456"/>
    <w:rsid w:val="00B164B4"/>
    <w:rsid w:val="00B35C0C"/>
    <w:rsid w:val="00B45741"/>
    <w:rsid w:val="00B478F2"/>
    <w:rsid w:val="00B57B6C"/>
    <w:rsid w:val="00B626C8"/>
    <w:rsid w:val="00B6305A"/>
    <w:rsid w:val="00B70E8B"/>
    <w:rsid w:val="00B71EBD"/>
    <w:rsid w:val="00B82F6A"/>
    <w:rsid w:val="00B85933"/>
    <w:rsid w:val="00B90D61"/>
    <w:rsid w:val="00B93167"/>
    <w:rsid w:val="00B95C67"/>
    <w:rsid w:val="00BA10D6"/>
    <w:rsid w:val="00BA1BF4"/>
    <w:rsid w:val="00BA33E5"/>
    <w:rsid w:val="00BA36CC"/>
    <w:rsid w:val="00BA6261"/>
    <w:rsid w:val="00BB440D"/>
    <w:rsid w:val="00BC1CDB"/>
    <w:rsid w:val="00BC3D46"/>
    <w:rsid w:val="00BC4BD0"/>
    <w:rsid w:val="00BD0D63"/>
    <w:rsid w:val="00BD673E"/>
    <w:rsid w:val="00BE5978"/>
    <w:rsid w:val="00BE5A7C"/>
    <w:rsid w:val="00BF1C17"/>
    <w:rsid w:val="00BF582F"/>
    <w:rsid w:val="00BF5F80"/>
    <w:rsid w:val="00C00751"/>
    <w:rsid w:val="00C04DA3"/>
    <w:rsid w:val="00C050C8"/>
    <w:rsid w:val="00C06AAB"/>
    <w:rsid w:val="00C22A2A"/>
    <w:rsid w:val="00C35025"/>
    <w:rsid w:val="00C35ED5"/>
    <w:rsid w:val="00C4588D"/>
    <w:rsid w:val="00C46707"/>
    <w:rsid w:val="00C47187"/>
    <w:rsid w:val="00C47704"/>
    <w:rsid w:val="00C64721"/>
    <w:rsid w:val="00C6526F"/>
    <w:rsid w:val="00C67CC8"/>
    <w:rsid w:val="00C71F90"/>
    <w:rsid w:val="00C72F57"/>
    <w:rsid w:val="00C7341E"/>
    <w:rsid w:val="00C74EDE"/>
    <w:rsid w:val="00C75E05"/>
    <w:rsid w:val="00C80934"/>
    <w:rsid w:val="00C9683C"/>
    <w:rsid w:val="00C97DA6"/>
    <w:rsid w:val="00CA67DE"/>
    <w:rsid w:val="00CC1E0B"/>
    <w:rsid w:val="00CC74D8"/>
    <w:rsid w:val="00CD201F"/>
    <w:rsid w:val="00CD30DD"/>
    <w:rsid w:val="00CD39D9"/>
    <w:rsid w:val="00CD4FBA"/>
    <w:rsid w:val="00CD5AD3"/>
    <w:rsid w:val="00CD7EED"/>
    <w:rsid w:val="00CE618B"/>
    <w:rsid w:val="00CE6F1F"/>
    <w:rsid w:val="00CF3A0B"/>
    <w:rsid w:val="00D15CAB"/>
    <w:rsid w:val="00D16541"/>
    <w:rsid w:val="00D16CF2"/>
    <w:rsid w:val="00D24CE7"/>
    <w:rsid w:val="00D4385E"/>
    <w:rsid w:val="00D53B44"/>
    <w:rsid w:val="00D55EBF"/>
    <w:rsid w:val="00D650FE"/>
    <w:rsid w:val="00D73C23"/>
    <w:rsid w:val="00D845F2"/>
    <w:rsid w:val="00D93616"/>
    <w:rsid w:val="00DA31F4"/>
    <w:rsid w:val="00DA465C"/>
    <w:rsid w:val="00DB4D75"/>
    <w:rsid w:val="00DC0C32"/>
    <w:rsid w:val="00DD4A34"/>
    <w:rsid w:val="00DD7ED6"/>
    <w:rsid w:val="00DE4732"/>
    <w:rsid w:val="00DE7B0A"/>
    <w:rsid w:val="00DF21D0"/>
    <w:rsid w:val="00DF2824"/>
    <w:rsid w:val="00DF43F8"/>
    <w:rsid w:val="00E04BD5"/>
    <w:rsid w:val="00E07CFC"/>
    <w:rsid w:val="00E11514"/>
    <w:rsid w:val="00E27455"/>
    <w:rsid w:val="00E311D5"/>
    <w:rsid w:val="00E31CB2"/>
    <w:rsid w:val="00E35555"/>
    <w:rsid w:val="00E53EF3"/>
    <w:rsid w:val="00E548C1"/>
    <w:rsid w:val="00E57186"/>
    <w:rsid w:val="00E60314"/>
    <w:rsid w:val="00E61391"/>
    <w:rsid w:val="00E63165"/>
    <w:rsid w:val="00E65BB3"/>
    <w:rsid w:val="00E65FF2"/>
    <w:rsid w:val="00E768B8"/>
    <w:rsid w:val="00EA0D65"/>
    <w:rsid w:val="00EB00E8"/>
    <w:rsid w:val="00EB3CBA"/>
    <w:rsid w:val="00EB57AE"/>
    <w:rsid w:val="00EC5CEE"/>
    <w:rsid w:val="00ED2297"/>
    <w:rsid w:val="00ED5C40"/>
    <w:rsid w:val="00EE25A2"/>
    <w:rsid w:val="00EE27DF"/>
    <w:rsid w:val="00EE5C2E"/>
    <w:rsid w:val="00EE5CD3"/>
    <w:rsid w:val="00EF0A32"/>
    <w:rsid w:val="00EF10FB"/>
    <w:rsid w:val="00EF1477"/>
    <w:rsid w:val="00EF537E"/>
    <w:rsid w:val="00F02F85"/>
    <w:rsid w:val="00F11353"/>
    <w:rsid w:val="00F120C4"/>
    <w:rsid w:val="00F12D55"/>
    <w:rsid w:val="00F14A94"/>
    <w:rsid w:val="00F24DB5"/>
    <w:rsid w:val="00F313C6"/>
    <w:rsid w:val="00F32D3D"/>
    <w:rsid w:val="00F43C62"/>
    <w:rsid w:val="00F55E7D"/>
    <w:rsid w:val="00F643F7"/>
    <w:rsid w:val="00F6466E"/>
    <w:rsid w:val="00F64A43"/>
    <w:rsid w:val="00F7149F"/>
    <w:rsid w:val="00F845FD"/>
    <w:rsid w:val="00F92410"/>
    <w:rsid w:val="00F92D1B"/>
    <w:rsid w:val="00F92F41"/>
    <w:rsid w:val="00FA63EE"/>
    <w:rsid w:val="00FB0B75"/>
    <w:rsid w:val="00FB348B"/>
    <w:rsid w:val="00FB7900"/>
    <w:rsid w:val="00FD3E52"/>
    <w:rsid w:val="00FE2F7B"/>
    <w:rsid w:val="00FE3E7E"/>
    <w:rsid w:val="00FE69E6"/>
    <w:rsid w:val="00FE755A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022"/>
    <w:rPr>
      <w:rFonts w:eastAsia="Calibri"/>
      <w:sz w:val="24"/>
      <w:lang w:eastAsia="en-US"/>
    </w:rPr>
  </w:style>
  <w:style w:type="paragraph" w:styleId="1">
    <w:name w:val="heading 1"/>
    <w:aliases w:val="Знак"/>
    <w:basedOn w:val="a"/>
    <w:next w:val="a"/>
    <w:link w:val="10"/>
    <w:qFormat/>
    <w:rsid w:val="00AA1022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Calibri" w:hAnsi="Calibri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A1022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libri" w:hAnsi="Calibri"/>
      <w:b/>
    </w:rPr>
  </w:style>
  <w:style w:type="paragraph" w:styleId="3">
    <w:name w:val="heading 3"/>
    <w:basedOn w:val="a"/>
    <w:next w:val="a"/>
    <w:link w:val="30"/>
    <w:qFormat/>
    <w:rsid w:val="00AA102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" w:hAnsi="Calibri"/>
      <w:b/>
      <w:sz w:val="22"/>
    </w:rPr>
  </w:style>
  <w:style w:type="paragraph" w:styleId="4">
    <w:name w:val="heading 4"/>
    <w:basedOn w:val="a"/>
    <w:next w:val="a"/>
    <w:link w:val="40"/>
    <w:qFormat/>
    <w:rsid w:val="00AA1022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</w:rPr>
  </w:style>
  <w:style w:type="paragraph" w:styleId="50">
    <w:name w:val="heading 5"/>
    <w:basedOn w:val="a"/>
    <w:next w:val="a"/>
    <w:link w:val="51"/>
    <w:qFormat/>
    <w:rsid w:val="00AA1022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/>
      <w:b/>
      <w:i/>
    </w:rPr>
  </w:style>
  <w:style w:type="paragraph" w:styleId="6">
    <w:name w:val="heading 6"/>
    <w:basedOn w:val="a"/>
    <w:next w:val="a"/>
    <w:link w:val="60"/>
    <w:qFormat/>
    <w:rsid w:val="00AA1022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/>
      <w:i/>
    </w:rPr>
  </w:style>
  <w:style w:type="paragraph" w:styleId="7">
    <w:name w:val="heading 7"/>
    <w:basedOn w:val="a"/>
    <w:next w:val="a"/>
    <w:link w:val="70"/>
    <w:qFormat/>
    <w:rsid w:val="00AA1022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AA1022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/>
      <w:sz w:val="18"/>
    </w:rPr>
  </w:style>
  <w:style w:type="paragraph" w:styleId="9">
    <w:name w:val="heading 9"/>
    <w:basedOn w:val="a"/>
    <w:next w:val="a"/>
    <w:link w:val="90"/>
    <w:qFormat/>
    <w:rsid w:val="00AA1022"/>
    <w:pPr>
      <w:tabs>
        <w:tab w:val="num" w:pos="1584"/>
      </w:tabs>
      <w:spacing w:before="240" w:after="60"/>
      <w:ind w:left="1584" w:hanging="1584"/>
      <w:outlineLvl w:val="8"/>
    </w:pPr>
    <w:rPr>
      <w:rFonts w:ascii="Calibri" w:hAnsi="Calibri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locked/>
    <w:rsid w:val="00AA1022"/>
    <w:rPr>
      <w:rFonts w:ascii="Calibri" w:eastAsia="Calibri" w:hAnsi="Calibri"/>
      <w:b/>
      <w:kern w:val="28"/>
      <w:sz w:val="28"/>
      <w:lang w:val="ru-RU" w:eastAsia="en-US" w:bidi="ar-SA"/>
    </w:rPr>
  </w:style>
  <w:style w:type="character" w:customStyle="1" w:styleId="20">
    <w:name w:val="Заголовок 2 Знак"/>
    <w:link w:val="2"/>
    <w:locked/>
    <w:rsid w:val="00AA1022"/>
    <w:rPr>
      <w:rFonts w:ascii="Calibri" w:eastAsia="Calibri" w:hAnsi="Calibri"/>
      <w:b/>
      <w:sz w:val="24"/>
      <w:lang w:val="ru-RU" w:eastAsia="en-US" w:bidi="ar-SA"/>
    </w:rPr>
  </w:style>
  <w:style w:type="character" w:customStyle="1" w:styleId="30">
    <w:name w:val="Заголовок 3 Знак"/>
    <w:link w:val="3"/>
    <w:locked/>
    <w:rsid w:val="00AA1022"/>
    <w:rPr>
      <w:rFonts w:ascii="Calibri" w:eastAsia="Calibri" w:hAnsi="Calibri"/>
      <w:b/>
      <w:sz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AA1022"/>
    <w:rPr>
      <w:rFonts w:ascii="Calibri" w:eastAsia="Calibri" w:hAnsi="Calibri"/>
      <w:b/>
      <w:sz w:val="24"/>
      <w:lang w:val="ru-RU" w:eastAsia="en-US" w:bidi="ar-SA"/>
    </w:rPr>
  </w:style>
  <w:style w:type="character" w:customStyle="1" w:styleId="51">
    <w:name w:val="Заголовок 5 Знак"/>
    <w:link w:val="50"/>
    <w:locked/>
    <w:rsid w:val="00AA1022"/>
    <w:rPr>
      <w:rFonts w:ascii="Calibri" w:eastAsia="Calibri" w:hAnsi="Calibri"/>
      <w:b/>
      <w:i/>
      <w:sz w:val="24"/>
      <w:lang w:val="ru-RU" w:eastAsia="en-US" w:bidi="ar-SA"/>
    </w:rPr>
  </w:style>
  <w:style w:type="character" w:customStyle="1" w:styleId="60">
    <w:name w:val="Заголовок 6 Знак"/>
    <w:link w:val="6"/>
    <w:locked/>
    <w:rsid w:val="00AA1022"/>
    <w:rPr>
      <w:rFonts w:ascii="Calibri" w:eastAsia="Calibri" w:hAnsi="Calibri"/>
      <w:i/>
      <w:sz w:val="24"/>
      <w:lang w:val="ru-RU" w:eastAsia="en-US" w:bidi="ar-SA"/>
    </w:rPr>
  </w:style>
  <w:style w:type="character" w:customStyle="1" w:styleId="70">
    <w:name w:val="Заголовок 7 Знак"/>
    <w:link w:val="7"/>
    <w:locked/>
    <w:rsid w:val="00AA1022"/>
    <w:rPr>
      <w:rFonts w:ascii="Calibri" w:eastAsia="Calibri" w:hAnsi="Calibri"/>
      <w:sz w:val="24"/>
      <w:lang w:val="ru-RU" w:eastAsia="en-US" w:bidi="ar-SA"/>
    </w:rPr>
  </w:style>
  <w:style w:type="character" w:customStyle="1" w:styleId="80">
    <w:name w:val="Заголовок 8 Знак"/>
    <w:link w:val="8"/>
    <w:locked/>
    <w:rsid w:val="00AA1022"/>
    <w:rPr>
      <w:rFonts w:ascii="Calibri" w:eastAsia="Calibri" w:hAnsi="Calibri"/>
      <w:sz w:val="18"/>
      <w:lang w:val="ru-RU" w:eastAsia="en-US" w:bidi="ar-SA"/>
    </w:rPr>
  </w:style>
  <w:style w:type="character" w:customStyle="1" w:styleId="90">
    <w:name w:val="Заголовок 9 Знак"/>
    <w:link w:val="9"/>
    <w:locked/>
    <w:rsid w:val="00AA1022"/>
    <w:rPr>
      <w:rFonts w:ascii="Calibri" w:eastAsia="Calibri" w:hAnsi="Calibri"/>
      <w:i/>
      <w:sz w:val="18"/>
      <w:lang w:val="ru-RU" w:eastAsia="en-US" w:bidi="ar-SA"/>
    </w:rPr>
  </w:style>
  <w:style w:type="paragraph" w:styleId="a3">
    <w:name w:val="caption"/>
    <w:basedOn w:val="a"/>
    <w:next w:val="a"/>
    <w:qFormat/>
    <w:rsid w:val="00AA1022"/>
    <w:pPr>
      <w:spacing w:before="60" w:after="360"/>
      <w:jc w:val="center"/>
    </w:pPr>
    <w:rPr>
      <w:i/>
      <w:sz w:val="16"/>
    </w:rPr>
  </w:style>
  <w:style w:type="paragraph" w:customStyle="1" w:styleId="Table">
    <w:name w:val="Table"/>
    <w:basedOn w:val="a"/>
    <w:rsid w:val="00AA1022"/>
    <w:pPr>
      <w:spacing w:before="40" w:after="40"/>
    </w:pPr>
  </w:style>
  <w:style w:type="paragraph" w:styleId="a4">
    <w:name w:val="header"/>
    <w:basedOn w:val="a"/>
    <w:link w:val="a5"/>
    <w:rsid w:val="00AA1022"/>
    <w:pPr>
      <w:tabs>
        <w:tab w:val="center" w:pos="4320"/>
        <w:tab w:val="right" w:pos="8640"/>
      </w:tabs>
    </w:pPr>
    <w:rPr>
      <w:rFonts w:eastAsia="Times New Roman"/>
      <w:sz w:val="20"/>
      <w:lang w:eastAsia="ru-RU"/>
    </w:rPr>
  </w:style>
  <w:style w:type="character" w:customStyle="1" w:styleId="a5">
    <w:name w:val="Верхний колонтитул Знак"/>
    <w:link w:val="a4"/>
    <w:locked/>
    <w:rsid w:val="00AA1022"/>
    <w:rPr>
      <w:lang w:val="ru-RU" w:eastAsia="ru-RU" w:bidi="ar-SA"/>
    </w:rPr>
  </w:style>
  <w:style w:type="paragraph" w:customStyle="1" w:styleId="Bulletwithtext1">
    <w:name w:val="Bullet with text 1"/>
    <w:basedOn w:val="a"/>
    <w:rsid w:val="00AA1022"/>
    <w:pPr>
      <w:numPr>
        <w:numId w:val="6"/>
      </w:numPr>
    </w:pPr>
  </w:style>
  <w:style w:type="paragraph" w:customStyle="1" w:styleId="Bulletwithtext2">
    <w:name w:val="Bullet with text 2"/>
    <w:basedOn w:val="a"/>
    <w:rsid w:val="00AA1022"/>
    <w:pPr>
      <w:numPr>
        <w:numId w:val="4"/>
      </w:numPr>
    </w:pPr>
  </w:style>
  <w:style w:type="paragraph" w:customStyle="1" w:styleId="Header1">
    <w:name w:val="Header 1"/>
    <w:basedOn w:val="a"/>
    <w:next w:val="a"/>
    <w:rsid w:val="00AA1022"/>
    <w:pPr>
      <w:keepLines/>
      <w:spacing w:before="80" w:after="80"/>
      <w:jc w:val="center"/>
    </w:pPr>
  </w:style>
  <w:style w:type="paragraph" w:customStyle="1" w:styleId="Header2">
    <w:name w:val="Header 2"/>
    <w:basedOn w:val="Header1"/>
    <w:next w:val="a"/>
    <w:rsid w:val="00AA1022"/>
    <w:pPr>
      <w:jc w:val="right"/>
    </w:pPr>
  </w:style>
  <w:style w:type="paragraph" w:customStyle="1" w:styleId="Header3">
    <w:name w:val="Header 3"/>
    <w:basedOn w:val="Header1"/>
    <w:next w:val="a"/>
    <w:rsid w:val="00AA1022"/>
    <w:pPr>
      <w:jc w:val="left"/>
    </w:pPr>
  </w:style>
  <w:style w:type="paragraph" w:styleId="21">
    <w:name w:val="toc 2"/>
    <w:basedOn w:val="a"/>
    <w:next w:val="a"/>
    <w:autoRedefine/>
    <w:uiPriority w:val="39"/>
    <w:rsid w:val="00AA1022"/>
    <w:pPr>
      <w:tabs>
        <w:tab w:val="left" w:pos="1021"/>
        <w:tab w:val="right" w:leader="dot" w:pos="9806"/>
      </w:tabs>
      <w:spacing w:before="60" w:after="60"/>
      <w:jc w:val="both"/>
    </w:pPr>
    <w:rPr>
      <w:b/>
      <w:noProof/>
    </w:rPr>
  </w:style>
  <w:style w:type="paragraph" w:customStyle="1" w:styleId="Bulletwithtext3">
    <w:name w:val="Bullet with text 3"/>
    <w:basedOn w:val="a"/>
    <w:rsid w:val="00AA1022"/>
    <w:pPr>
      <w:numPr>
        <w:numId w:val="5"/>
      </w:numPr>
    </w:pPr>
  </w:style>
  <w:style w:type="paragraph" w:styleId="a6">
    <w:name w:val="Title"/>
    <w:basedOn w:val="a"/>
    <w:next w:val="a"/>
    <w:link w:val="a7"/>
    <w:qFormat/>
    <w:rsid w:val="00AA1022"/>
    <w:pPr>
      <w:keepNext/>
      <w:spacing w:before="240" w:after="60"/>
    </w:pPr>
    <w:rPr>
      <w:rFonts w:eastAsia="Times New Roman"/>
      <w:b/>
      <w:kern w:val="28"/>
      <w:sz w:val="20"/>
      <w:lang w:eastAsia="ru-RU"/>
    </w:rPr>
  </w:style>
  <w:style w:type="character" w:customStyle="1" w:styleId="a7">
    <w:name w:val="Название Знак"/>
    <w:link w:val="a6"/>
    <w:locked/>
    <w:rsid w:val="00AA1022"/>
    <w:rPr>
      <w:b/>
      <w:kern w:val="28"/>
      <w:lang w:val="ru-RU" w:eastAsia="ru-RU" w:bidi="ar-SA"/>
    </w:rPr>
  </w:style>
  <w:style w:type="paragraph" w:customStyle="1" w:styleId="Numberedlist1">
    <w:name w:val="Numbered list 1"/>
    <w:basedOn w:val="a"/>
    <w:next w:val="a"/>
    <w:rsid w:val="00AA1022"/>
    <w:pPr>
      <w:numPr>
        <w:numId w:val="2"/>
      </w:numPr>
    </w:pPr>
  </w:style>
  <w:style w:type="paragraph" w:customStyle="1" w:styleId="Numberedlist31">
    <w:name w:val="Numbered list 3.1"/>
    <w:basedOn w:val="1"/>
    <w:next w:val="a"/>
    <w:rsid w:val="00AA1022"/>
    <w:pPr>
      <w:numPr>
        <w:numId w:val="3"/>
      </w:numPr>
      <w:ind w:left="432" w:hanging="432"/>
    </w:pPr>
  </w:style>
  <w:style w:type="paragraph" w:customStyle="1" w:styleId="HPInternal">
    <w:name w:val="HP_Internal"/>
    <w:basedOn w:val="a"/>
    <w:next w:val="a"/>
    <w:rsid w:val="00AA1022"/>
    <w:rPr>
      <w:i/>
      <w:sz w:val="18"/>
    </w:rPr>
  </w:style>
  <w:style w:type="paragraph" w:styleId="11">
    <w:name w:val="toc 1"/>
    <w:basedOn w:val="a"/>
    <w:next w:val="a"/>
    <w:autoRedefine/>
    <w:uiPriority w:val="39"/>
    <w:rsid w:val="00AA1022"/>
    <w:pPr>
      <w:tabs>
        <w:tab w:val="left" w:pos="0"/>
        <w:tab w:val="left" w:pos="425"/>
        <w:tab w:val="right" w:leader="dot" w:pos="9806"/>
      </w:tabs>
      <w:spacing w:before="60" w:after="60"/>
      <w:jc w:val="both"/>
    </w:pPr>
    <w:rPr>
      <w:b/>
      <w:noProof/>
    </w:rPr>
  </w:style>
  <w:style w:type="paragraph" w:customStyle="1" w:styleId="TitlePagebogus">
    <w:name w:val="TitlePage_bogus"/>
    <w:basedOn w:val="a"/>
    <w:rsid w:val="00AA1022"/>
  </w:style>
  <w:style w:type="paragraph" w:customStyle="1" w:styleId="TitlePageHeadernotused">
    <w:name w:val="TitlePage_Header_not_used"/>
    <w:basedOn w:val="a"/>
    <w:rsid w:val="00AA1022"/>
  </w:style>
  <w:style w:type="paragraph" w:customStyle="1" w:styleId="Numberedlist32">
    <w:name w:val="Numbered list 3.2"/>
    <w:basedOn w:val="2"/>
    <w:next w:val="a"/>
    <w:rsid w:val="00AA1022"/>
    <w:pPr>
      <w:numPr>
        <w:ilvl w:val="1"/>
        <w:numId w:val="3"/>
      </w:numPr>
      <w:ind w:left="576" w:hanging="576"/>
    </w:pPr>
  </w:style>
  <w:style w:type="paragraph" w:customStyle="1" w:styleId="Bulletwithtext4">
    <w:name w:val="Bullet with text 4"/>
    <w:basedOn w:val="a"/>
    <w:rsid w:val="00AA1022"/>
    <w:pPr>
      <w:numPr>
        <w:numId w:val="8"/>
      </w:numPr>
    </w:pPr>
  </w:style>
  <w:style w:type="paragraph" w:customStyle="1" w:styleId="Numberedlist33">
    <w:name w:val="Numbered list 3.3"/>
    <w:basedOn w:val="3"/>
    <w:next w:val="a"/>
    <w:rsid w:val="00AA1022"/>
    <w:pPr>
      <w:numPr>
        <w:ilvl w:val="2"/>
        <w:numId w:val="3"/>
      </w:numPr>
      <w:tabs>
        <w:tab w:val="clear" w:pos="720"/>
        <w:tab w:val="num" w:pos="360"/>
      </w:tabs>
      <w:ind w:left="720" w:hanging="720"/>
    </w:pPr>
  </w:style>
  <w:style w:type="paragraph" w:customStyle="1" w:styleId="TableHeading">
    <w:name w:val="Table_Heading"/>
    <w:basedOn w:val="a"/>
    <w:next w:val="Table"/>
    <w:rsid w:val="00AA1022"/>
    <w:pPr>
      <w:keepNext/>
      <w:keepLines/>
      <w:spacing w:before="40" w:after="40"/>
    </w:pPr>
    <w:rPr>
      <w:b/>
    </w:rPr>
  </w:style>
  <w:style w:type="paragraph" w:styleId="31">
    <w:name w:val="toc 3"/>
    <w:basedOn w:val="a"/>
    <w:next w:val="a"/>
    <w:autoRedefine/>
    <w:semiHidden/>
    <w:rsid w:val="00AA1022"/>
    <w:pPr>
      <w:tabs>
        <w:tab w:val="left" w:pos="1021"/>
        <w:tab w:val="right" w:leader="dot" w:pos="9806"/>
      </w:tabs>
      <w:spacing w:before="60" w:after="60"/>
      <w:ind w:left="1531" w:hanging="680"/>
    </w:pPr>
    <w:rPr>
      <w:i/>
      <w:noProof/>
    </w:rPr>
  </w:style>
  <w:style w:type="paragraph" w:customStyle="1" w:styleId="TableTitle">
    <w:name w:val="Table_Title"/>
    <w:basedOn w:val="a"/>
    <w:next w:val="a"/>
    <w:rsid w:val="00AA1022"/>
    <w:pPr>
      <w:keepNext/>
      <w:keepLines/>
      <w:spacing w:before="240" w:after="60"/>
    </w:pPr>
    <w:rPr>
      <w:b/>
    </w:rPr>
  </w:style>
  <w:style w:type="paragraph" w:styleId="41">
    <w:name w:val="toc 4"/>
    <w:basedOn w:val="a"/>
    <w:next w:val="a"/>
    <w:autoRedefine/>
    <w:semiHidden/>
    <w:rsid w:val="00AA1022"/>
    <w:pPr>
      <w:tabs>
        <w:tab w:val="left" w:pos="1021"/>
        <w:tab w:val="left" w:pos="1123"/>
        <w:tab w:val="left" w:pos="1225"/>
        <w:tab w:val="right" w:leader="dot" w:pos="9806"/>
      </w:tabs>
      <w:spacing w:before="60" w:after="60"/>
      <w:ind w:left="1020" w:hanging="680"/>
    </w:pPr>
    <w:rPr>
      <w:noProof/>
      <w:sz w:val="18"/>
    </w:rPr>
  </w:style>
  <w:style w:type="paragraph" w:customStyle="1" w:styleId="TOCHeading">
    <w:name w:val="TOC_Heading"/>
    <w:basedOn w:val="a"/>
    <w:next w:val="a"/>
    <w:rsid w:val="00AA1022"/>
    <w:pPr>
      <w:keepNext/>
      <w:spacing w:before="80" w:after="120"/>
    </w:pPr>
    <w:rPr>
      <w:b/>
    </w:rPr>
  </w:style>
  <w:style w:type="paragraph" w:customStyle="1" w:styleId="TableCenter">
    <w:name w:val="Table_Center"/>
    <w:basedOn w:val="Table"/>
    <w:rsid w:val="00AA1022"/>
    <w:pPr>
      <w:jc w:val="center"/>
    </w:pPr>
  </w:style>
  <w:style w:type="paragraph" w:customStyle="1" w:styleId="Numberedlist21">
    <w:name w:val="Numbered list 2.1"/>
    <w:basedOn w:val="1"/>
    <w:next w:val="a"/>
    <w:link w:val="Numberedlist210"/>
    <w:rsid w:val="00AA1022"/>
    <w:pPr>
      <w:tabs>
        <w:tab w:val="clear" w:pos="432"/>
        <w:tab w:val="num" w:pos="360"/>
        <w:tab w:val="left" w:pos="720"/>
      </w:tabs>
      <w:ind w:left="360" w:hanging="360"/>
    </w:pPr>
  </w:style>
  <w:style w:type="paragraph" w:customStyle="1" w:styleId="Numberedlist22">
    <w:name w:val="Numbered list 2.2"/>
    <w:basedOn w:val="2"/>
    <w:next w:val="a"/>
    <w:link w:val="Numberedlist220"/>
    <w:rsid w:val="00AA1022"/>
    <w:pPr>
      <w:tabs>
        <w:tab w:val="clear" w:pos="576"/>
        <w:tab w:val="num" w:pos="720"/>
      </w:tabs>
      <w:ind w:left="360" w:hanging="360"/>
    </w:pPr>
  </w:style>
  <w:style w:type="paragraph" w:customStyle="1" w:styleId="Numberedlist23">
    <w:name w:val="Numbered list 2.3"/>
    <w:basedOn w:val="3"/>
    <w:next w:val="a"/>
    <w:rsid w:val="00AA1022"/>
    <w:pPr>
      <w:tabs>
        <w:tab w:val="clear" w:pos="720"/>
        <w:tab w:val="left" w:pos="1080"/>
        <w:tab w:val="num" w:pos="1146"/>
        <w:tab w:val="left" w:pos="1440"/>
      </w:tabs>
      <w:ind w:left="786" w:hanging="1080"/>
    </w:pPr>
  </w:style>
  <w:style w:type="paragraph" w:customStyle="1" w:styleId="Numberedlist24">
    <w:name w:val="Numbered list 2.4"/>
    <w:basedOn w:val="4"/>
    <w:next w:val="a"/>
    <w:rsid w:val="00AA1022"/>
    <w:pPr>
      <w:tabs>
        <w:tab w:val="clear" w:pos="864"/>
        <w:tab w:val="left" w:pos="1080"/>
        <w:tab w:val="left" w:pos="1440"/>
        <w:tab w:val="left" w:pos="1800"/>
      </w:tabs>
      <w:ind w:left="1080" w:hanging="1080"/>
    </w:pPr>
  </w:style>
  <w:style w:type="paragraph" w:customStyle="1" w:styleId="NormalUserEntry">
    <w:name w:val="Normal_UserEntry"/>
    <w:basedOn w:val="a"/>
    <w:rsid w:val="00AA1022"/>
    <w:rPr>
      <w:color w:val="FF0000"/>
    </w:rPr>
  </w:style>
  <w:style w:type="paragraph" w:customStyle="1" w:styleId="TitleCenter">
    <w:name w:val="Title_Center"/>
    <w:basedOn w:val="a6"/>
    <w:rsid w:val="00AA1022"/>
    <w:pPr>
      <w:jc w:val="center"/>
    </w:pPr>
  </w:style>
  <w:style w:type="paragraph" w:customStyle="1" w:styleId="TableSmall">
    <w:name w:val="Table_Small"/>
    <w:basedOn w:val="Table"/>
    <w:rsid w:val="00AA1022"/>
    <w:rPr>
      <w:sz w:val="16"/>
    </w:rPr>
  </w:style>
  <w:style w:type="character" w:customStyle="1" w:styleId="CharacterUserEntry">
    <w:name w:val="Character UserEntry"/>
    <w:rsid w:val="00AA1022"/>
    <w:rPr>
      <w:color w:val="FF0000"/>
    </w:rPr>
  </w:style>
  <w:style w:type="paragraph" w:customStyle="1" w:styleId="TableHeadingCenter">
    <w:name w:val="Table_Heading_Center"/>
    <w:basedOn w:val="TableHeading"/>
    <w:rsid w:val="00AA1022"/>
    <w:pPr>
      <w:jc w:val="center"/>
    </w:pPr>
  </w:style>
  <w:style w:type="paragraph" w:customStyle="1" w:styleId="TableSmHeading">
    <w:name w:val="Table_Sm_Heading"/>
    <w:basedOn w:val="TableHeading"/>
    <w:rsid w:val="00AA1022"/>
    <w:pPr>
      <w:spacing w:before="60"/>
    </w:pPr>
    <w:rPr>
      <w:sz w:val="16"/>
    </w:rPr>
  </w:style>
  <w:style w:type="paragraph" w:customStyle="1" w:styleId="TableSmHeadingbogus">
    <w:name w:val="Table_Sm_Heading_bogus"/>
    <w:basedOn w:val="TableSmHeading"/>
    <w:rsid w:val="00AA1022"/>
    <w:pPr>
      <w:tabs>
        <w:tab w:val="num" w:pos="360"/>
      </w:tabs>
      <w:ind w:left="360" w:hanging="360"/>
      <w:jc w:val="center"/>
    </w:pPr>
  </w:style>
  <w:style w:type="paragraph" w:customStyle="1" w:styleId="Tablenotused">
    <w:name w:val="Table_not_used"/>
    <w:basedOn w:val="Table"/>
    <w:rsid w:val="00AA1022"/>
    <w:pPr>
      <w:tabs>
        <w:tab w:val="num" w:pos="720"/>
      </w:tabs>
      <w:jc w:val="right"/>
    </w:pPr>
  </w:style>
  <w:style w:type="paragraph" w:customStyle="1" w:styleId="TableSmallRight">
    <w:name w:val="Table_Small_Right"/>
    <w:basedOn w:val="TableSmall"/>
    <w:rsid w:val="00AA1022"/>
    <w:pPr>
      <w:jc w:val="right"/>
    </w:pPr>
  </w:style>
  <w:style w:type="paragraph" w:customStyle="1" w:styleId="TableSmallCenter">
    <w:name w:val="Table_Small_Center"/>
    <w:basedOn w:val="TableSmall"/>
    <w:rsid w:val="00AA1022"/>
    <w:pPr>
      <w:jc w:val="center"/>
    </w:pPr>
  </w:style>
  <w:style w:type="paragraph" w:styleId="a8">
    <w:name w:val="Body Text"/>
    <w:basedOn w:val="a"/>
    <w:link w:val="a9"/>
    <w:rsid w:val="00AA1022"/>
    <w:pPr>
      <w:spacing w:after="120"/>
    </w:pPr>
    <w:rPr>
      <w:rFonts w:eastAsia="Times New Roman"/>
      <w:sz w:val="20"/>
      <w:lang w:eastAsia="ru-RU"/>
    </w:rPr>
  </w:style>
  <w:style w:type="character" w:customStyle="1" w:styleId="a9">
    <w:name w:val="Основной текст Знак"/>
    <w:link w:val="a8"/>
    <w:locked/>
    <w:rsid w:val="00AA1022"/>
    <w:rPr>
      <w:lang w:val="ru-RU" w:eastAsia="ru-RU" w:bidi="ar-SA"/>
    </w:rPr>
  </w:style>
  <w:style w:type="paragraph" w:styleId="aa">
    <w:name w:val="Closing"/>
    <w:basedOn w:val="a"/>
    <w:link w:val="ab"/>
    <w:rsid w:val="00AA1022"/>
    <w:pPr>
      <w:ind w:left="4320"/>
      <w:jc w:val="right"/>
    </w:pPr>
    <w:rPr>
      <w:rFonts w:eastAsia="Times New Roman"/>
      <w:sz w:val="20"/>
      <w:lang w:eastAsia="ru-RU"/>
    </w:rPr>
  </w:style>
  <w:style w:type="character" w:customStyle="1" w:styleId="ab">
    <w:name w:val="Прощание Знак"/>
    <w:link w:val="aa"/>
    <w:locked/>
    <w:rsid w:val="00AA1022"/>
    <w:rPr>
      <w:lang w:val="ru-RU" w:eastAsia="ru-RU" w:bidi="ar-SA"/>
    </w:rPr>
  </w:style>
  <w:style w:type="character" w:styleId="ac">
    <w:name w:val="annotation reference"/>
    <w:semiHidden/>
    <w:rsid w:val="00AA1022"/>
    <w:rPr>
      <w:rFonts w:ascii="Arial" w:hAnsi="Arial" w:cs="Times New Roman"/>
      <w:sz w:val="16"/>
    </w:rPr>
  </w:style>
  <w:style w:type="paragraph" w:styleId="ad">
    <w:name w:val="Plain Text"/>
    <w:basedOn w:val="a"/>
    <w:link w:val="ae"/>
    <w:uiPriority w:val="99"/>
    <w:rsid w:val="00AA1022"/>
    <w:rPr>
      <w:rFonts w:eastAsia="Times New Roman"/>
      <w:sz w:val="20"/>
      <w:lang w:eastAsia="ru-RU"/>
    </w:rPr>
  </w:style>
  <w:style w:type="character" w:customStyle="1" w:styleId="ae">
    <w:name w:val="Текст Знак"/>
    <w:link w:val="ad"/>
    <w:uiPriority w:val="99"/>
    <w:locked/>
    <w:rsid w:val="00AA1022"/>
    <w:rPr>
      <w:lang w:val="ru-RU" w:eastAsia="ru-RU" w:bidi="ar-SA"/>
    </w:rPr>
  </w:style>
  <w:style w:type="paragraph" w:customStyle="1" w:styleId="HPTableTitle">
    <w:name w:val="HP_Table_Title"/>
    <w:basedOn w:val="a"/>
    <w:next w:val="a"/>
    <w:rsid w:val="00AA1022"/>
    <w:pPr>
      <w:keepNext/>
      <w:keepLines/>
      <w:spacing w:before="240" w:after="60"/>
    </w:pPr>
    <w:rPr>
      <w:b/>
      <w:sz w:val="18"/>
    </w:rPr>
  </w:style>
  <w:style w:type="character" w:styleId="af">
    <w:name w:val="page number"/>
    <w:rsid w:val="00AA1022"/>
    <w:rPr>
      <w:rFonts w:ascii="Arial" w:hAnsi="Arial" w:cs="Times New Roman"/>
      <w:sz w:val="18"/>
    </w:rPr>
  </w:style>
  <w:style w:type="paragraph" w:styleId="af0">
    <w:name w:val="footer"/>
    <w:basedOn w:val="a"/>
    <w:link w:val="af1"/>
    <w:rsid w:val="00AA1022"/>
    <w:pPr>
      <w:tabs>
        <w:tab w:val="center" w:pos="4320"/>
        <w:tab w:val="right" w:pos="8640"/>
      </w:tabs>
    </w:pPr>
    <w:rPr>
      <w:rFonts w:eastAsia="Times New Roman"/>
      <w:sz w:val="20"/>
      <w:lang w:eastAsia="ru-RU"/>
    </w:rPr>
  </w:style>
  <w:style w:type="character" w:customStyle="1" w:styleId="af1">
    <w:name w:val="Нижний колонтитул Знак"/>
    <w:link w:val="af0"/>
    <w:locked/>
    <w:rsid w:val="00AA1022"/>
    <w:rPr>
      <w:lang w:val="ru-RU" w:eastAsia="ru-RU" w:bidi="ar-SA"/>
    </w:rPr>
  </w:style>
  <w:style w:type="paragraph" w:customStyle="1" w:styleId="TableSmHeadingRight">
    <w:name w:val="Table_Sm_Heading_Right"/>
    <w:basedOn w:val="TableSmHeading"/>
    <w:rsid w:val="00AA1022"/>
    <w:pPr>
      <w:jc w:val="right"/>
    </w:pPr>
  </w:style>
  <w:style w:type="paragraph" w:customStyle="1" w:styleId="TableMedium">
    <w:name w:val="Table_Medium"/>
    <w:basedOn w:val="Table"/>
    <w:rsid w:val="00AA1022"/>
    <w:rPr>
      <w:sz w:val="18"/>
    </w:rPr>
  </w:style>
  <w:style w:type="paragraph" w:styleId="af2">
    <w:name w:val="Subtitle"/>
    <w:basedOn w:val="a"/>
    <w:link w:val="af3"/>
    <w:qFormat/>
    <w:rsid w:val="00AA1022"/>
    <w:pPr>
      <w:spacing w:after="60"/>
      <w:jc w:val="center"/>
    </w:pPr>
    <w:rPr>
      <w:rFonts w:eastAsia="Times New Roman"/>
      <w:i/>
      <w:sz w:val="20"/>
      <w:lang w:eastAsia="ru-RU"/>
    </w:rPr>
  </w:style>
  <w:style w:type="character" w:customStyle="1" w:styleId="af3">
    <w:name w:val="Подзаголовок Знак"/>
    <w:link w:val="af2"/>
    <w:locked/>
    <w:rsid w:val="00AA1022"/>
    <w:rPr>
      <w:i/>
      <w:lang w:val="ru-RU" w:eastAsia="ru-RU" w:bidi="ar-SA"/>
    </w:rPr>
  </w:style>
  <w:style w:type="paragraph" w:customStyle="1" w:styleId="Bulletwithtext5">
    <w:name w:val="Bullet with text 5"/>
    <w:basedOn w:val="a"/>
    <w:rsid w:val="00AA1022"/>
    <w:pPr>
      <w:numPr>
        <w:numId w:val="7"/>
      </w:numPr>
    </w:pPr>
  </w:style>
  <w:style w:type="paragraph" w:customStyle="1" w:styleId="RMIndtasBullwtxt2">
    <w:name w:val="RM_Indt as Bull w txt 2"/>
    <w:basedOn w:val="Bulletwithtext2"/>
    <w:next w:val="Bulletwithtext2"/>
    <w:rsid w:val="00AA1022"/>
    <w:pPr>
      <w:numPr>
        <w:numId w:val="0"/>
      </w:numPr>
      <w:ind w:left="720"/>
    </w:pPr>
  </w:style>
  <w:style w:type="paragraph" w:customStyle="1" w:styleId="TableHeadingRight">
    <w:name w:val="Table_Heading_Right"/>
    <w:basedOn w:val="TableHeading"/>
    <w:next w:val="Table"/>
    <w:rsid w:val="00AA1022"/>
    <w:pPr>
      <w:jc w:val="right"/>
    </w:pPr>
  </w:style>
  <w:style w:type="paragraph" w:customStyle="1" w:styleId="RMHeading1">
    <w:name w:val="RM_Heading 1"/>
    <w:basedOn w:val="1"/>
    <w:next w:val="a"/>
    <w:rsid w:val="00AA1022"/>
    <w:pPr>
      <w:pageBreakBefore/>
    </w:pPr>
    <w:rPr>
      <w:sz w:val="32"/>
    </w:rPr>
  </w:style>
  <w:style w:type="paragraph" w:customStyle="1" w:styleId="RMHeading2">
    <w:name w:val="RM_Heading 2"/>
    <w:basedOn w:val="2"/>
    <w:next w:val="a"/>
    <w:rsid w:val="00AA1022"/>
    <w:pPr>
      <w:pageBreakBefore/>
    </w:pPr>
    <w:rPr>
      <w:sz w:val="30"/>
    </w:rPr>
  </w:style>
  <w:style w:type="paragraph" w:customStyle="1" w:styleId="RMHeading3">
    <w:name w:val="RM_Heading 3"/>
    <w:basedOn w:val="3"/>
    <w:next w:val="a"/>
    <w:rsid w:val="00AA1022"/>
    <w:pPr>
      <w:pageBreakBefore/>
    </w:pPr>
    <w:rPr>
      <w:sz w:val="28"/>
    </w:rPr>
  </w:style>
  <w:style w:type="paragraph" w:customStyle="1" w:styleId="RMTableBullet">
    <w:name w:val="RM_Table_Bullet"/>
    <w:basedOn w:val="Bulletwithtext4"/>
    <w:next w:val="a"/>
    <w:rsid w:val="00AA1022"/>
    <w:pPr>
      <w:tabs>
        <w:tab w:val="clear" w:pos="1440"/>
        <w:tab w:val="left" w:pos="567"/>
      </w:tabs>
      <w:ind w:left="568" w:hanging="284"/>
    </w:pPr>
  </w:style>
  <w:style w:type="paragraph" w:customStyle="1" w:styleId="TableRight">
    <w:name w:val="Table_Right"/>
    <w:basedOn w:val="Table"/>
    <w:rsid w:val="00AA1022"/>
    <w:pPr>
      <w:jc w:val="right"/>
    </w:pPr>
  </w:style>
  <w:style w:type="paragraph" w:customStyle="1" w:styleId="TableSmHeadingCenter">
    <w:name w:val="Table_Sm_Heading_Center"/>
    <w:basedOn w:val="TableSmHeading"/>
    <w:rsid w:val="00AA1022"/>
    <w:pPr>
      <w:jc w:val="center"/>
    </w:pPr>
  </w:style>
  <w:style w:type="paragraph" w:customStyle="1" w:styleId="TitlePageHeader">
    <w:name w:val="TitlePage_Header"/>
    <w:basedOn w:val="a"/>
    <w:rsid w:val="00AA1022"/>
    <w:pPr>
      <w:spacing w:before="240" w:after="240"/>
      <w:ind w:left="3240"/>
    </w:pPr>
    <w:rPr>
      <w:b/>
      <w:sz w:val="32"/>
    </w:rPr>
  </w:style>
  <w:style w:type="paragraph" w:customStyle="1" w:styleId="TitlePageTopBorder">
    <w:name w:val="TitlePage_TopBorder"/>
    <w:basedOn w:val="a"/>
    <w:next w:val="a"/>
    <w:rsid w:val="00AA1022"/>
    <w:pPr>
      <w:pBdr>
        <w:top w:val="single" w:sz="18" w:space="1" w:color="auto"/>
      </w:pBdr>
      <w:spacing w:before="240" w:after="240"/>
      <w:ind w:left="3240"/>
    </w:pPr>
    <w:rPr>
      <w:b/>
      <w:sz w:val="32"/>
    </w:rPr>
  </w:style>
  <w:style w:type="paragraph" w:customStyle="1" w:styleId="CaptionforTable">
    <w:name w:val="Caption for Table"/>
    <w:basedOn w:val="a3"/>
    <w:rsid w:val="00AA1022"/>
    <w:pPr>
      <w:spacing w:before="0" w:after="60"/>
      <w:ind w:right="57"/>
      <w:jc w:val="right"/>
    </w:pPr>
    <w:rPr>
      <w:i w:val="0"/>
      <w:iCs/>
      <w:sz w:val="20"/>
    </w:rPr>
  </w:style>
  <w:style w:type="paragraph" w:styleId="af4">
    <w:name w:val="Balloon Text"/>
    <w:basedOn w:val="a"/>
    <w:link w:val="af5"/>
    <w:semiHidden/>
    <w:rsid w:val="00AA1022"/>
    <w:rPr>
      <w:rFonts w:ascii="Tahoma" w:eastAsia="Times New Roman" w:hAnsi="Tahoma"/>
      <w:sz w:val="16"/>
      <w:lang w:eastAsia="ru-RU"/>
    </w:rPr>
  </w:style>
  <w:style w:type="character" w:customStyle="1" w:styleId="af5">
    <w:name w:val="Текст выноски Знак"/>
    <w:link w:val="af4"/>
    <w:semiHidden/>
    <w:locked/>
    <w:rsid w:val="00AA1022"/>
    <w:rPr>
      <w:rFonts w:ascii="Tahoma" w:hAnsi="Tahoma"/>
      <w:sz w:val="16"/>
      <w:lang w:val="ru-RU" w:eastAsia="ru-RU" w:bidi="ar-SA"/>
    </w:rPr>
  </w:style>
  <w:style w:type="paragraph" w:styleId="af6">
    <w:name w:val="footnote text"/>
    <w:basedOn w:val="a"/>
    <w:link w:val="af7"/>
    <w:semiHidden/>
    <w:rsid w:val="00AA1022"/>
    <w:rPr>
      <w:rFonts w:eastAsia="Times New Roman"/>
      <w:sz w:val="20"/>
      <w:lang w:val="en-US" w:eastAsia="ru-RU"/>
    </w:rPr>
  </w:style>
  <w:style w:type="character" w:customStyle="1" w:styleId="af7">
    <w:name w:val="Текст сноски Знак"/>
    <w:link w:val="af6"/>
    <w:semiHidden/>
    <w:locked/>
    <w:rsid w:val="00AA1022"/>
    <w:rPr>
      <w:lang w:val="en-US" w:eastAsia="ru-RU" w:bidi="ar-SA"/>
    </w:rPr>
  </w:style>
  <w:style w:type="character" w:styleId="af8">
    <w:name w:val="footnote reference"/>
    <w:semiHidden/>
    <w:rsid w:val="00AA1022"/>
    <w:rPr>
      <w:rFonts w:cs="Times New Roman"/>
      <w:vertAlign w:val="superscript"/>
    </w:rPr>
  </w:style>
  <w:style w:type="table" w:styleId="af9">
    <w:name w:val="Table Grid"/>
    <w:aliases w:val="Таблица ИТ Эксперт"/>
    <w:basedOn w:val="a1"/>
    <w:uiPriority w:val="39"/>
    <w:rsid w:val="00AA1022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"/>
    <w:rsid w:val="00AA1022"/>
    <w:pPr>
      <w:numPr>
        <w:numId w:val="9"/>
      </w:numPr>
    </w:pPr>
    <w:rPr>
      <w:lang w:val="en-US"/>
    </w:rPr>
  </w:style>
  <w:style w:type="paragraph" w:styleId="afa">
    <w:name w:val="annotation text"/>
    <w:basedOn w:val="a"/>
    <w:link w:val="afb"/>
    <w:semiHidden/>
    <w:rsid w:val="00AA1022"/>
    <w:rPr>
      <w:rFonts w:eastAsia="Times New Roman"/>
      <w:sz w:val="20"/>
      <w:lang w:eastAsia="ru-RU"/>
    </w:rPr>
  </w:style>
  <w:style w:type="character" w:customStyle="1" w:styleId="afb">
    <w:name w:val="Текст примечания Знак"/>
    <w:link w:val="afa"/>
    <w:semiHidden/>
    <w:locked/>
    <w:rsid w:val="00AA1022"/>
    <w:rPr>
      <w:lang w:val="ru-RU" w:eastAsia="ru-RU" w:bidi="ar-SA"/>
    </w:rPr>
  </w:style>
  <w:style w:type="paragraph" w:styleId="afc">
    <w:name w:val="annotation subject"/>
    <w:basedOn w:val="afa"/>
    <w:next w:val="afa"/>
    <w:link w:val="afd"/>
    <w:semiHidden/>
    <w:rsid w:val="00AA1022"/>
    <w:rPr>
      <w:b/>
    </w:rPr>
  </w:style>
  <w:style w:type="character" w:customStyle="1" w:styleId="afd">
    <w:name w:val="Тема примечания Знак"/>
    <w:link w:val="afc"/>
    <w:semiHidden/>
    <w:locked/>
    <w:rsid w:val="00AA1022"/>
    <w:rPr>
      <w:b/>
      <w:lang w:val="ru-RU" w:eastAsia="ru-RU" w:bidi="ar-SA"/>
    </w:rPr>
  </w:style>
  <w:style w:type="character" w:styleId="afe">
    <w:name w:val="Hyperlink"/>
    <w:uiPriority w:val="99"/>
    <w:rsid w:val="00AA1022"/>
    <w:rPr>
      <w:rFonts w:cs="Times New Roman"/>
      <w:color w:val="0000FF"/>
      <w:u w:val="single"/>
    </w:rPr>
  </w:style>
  <w:style w:type="paragraph" w:styleId="aff">
    <w:name w:val="Document Map"/>
    <w:basedOn w:val="a"/>
    <w:link w:val="aff0"/>
    <w:semiHidden/>
    <w:rsid w:val="00AA1022"/>
    <w:pPr>
      <w:shd w:val="clear" w:color="auto" w:fill="000080"/>
    </w:pPr>
    <w:rPr>
      <w:rFonts w:ascii="Tahoma" w:eastAsia="Times New Roman" w:hAnsi="Tahoma"/>
      <w:sz w:val="20"/>
      <w:lang w:eastAsia="ru-RU"/>
    </w:rPr>
  </w:style>
  <w:style w:type="character" w:customStyle="1" w:styleId="aff0">
    <w:name w:val="Схема документа Знак"/>
    <w:link w:val="aff"/>
    <w:semiHidden/>
    <w:locked/>
    <w:rsid w:val="00AA1022"/>
    <w:rPr>
      <w:rFonts w:ascii="Tahoma" w:hAnsi="Tahoma"/>
      <w:lang w:val="ru-RU" w:eastAsia="ru-RU" w:bidi="ar-SA"/>
    </w:rPr>
  </w:style>
  <w:style w:type="paragraph" w:customStyle="1" w:styleId="aff1">
    <w:name w:val="Заголовок Общий"/>
    <w:basedOn w:val="aff2"/>
    <w:rsid w:val="00AA1022"/>
    <w:pPr>
      <w:tabs>
        <w:tab w:val="clear" w:pos="720"/>
      </w:tabs>
      <w:ind w:left="0" w:firstLine="0"/>
    </w:pPr>
    <w:rPr>
      <w:sz w:val="28"/>
      <w:szCs w:val="28"/>
      <w:lang w:eastAsia="ru-RU"/>
    </w:rPr>
  </w:style>
  <w:style w:type="paragraph" w:styleId="aff2">
    <w:name w:val="List Number"/>
    <w:basedOn w:val="a"/>
    <w:rsid w:val="00AA1022"/>
    <w:pPr>
      <w:tabs>
        <w:tab w:val="num" w:pos="720"/>
      </w:tabs>
      <w:ind w:left="360" w:hanging="360"/>
    </w:pPr>
  </w:style>
  <w:style w:type="paragraph" w:customStyle="1" w:styleId="1TimesNewRoman12">
    <w:name w:val="Стиль Заголовок 1 + Times New Roman 12 пт"/>
    <w:basedOn w:val="1"/>
    <w:rsid w:val="00AA1022"/>
    <w:pPr>
      <w:pageBreakBefore/>
      <w:numPr>
        <w:numId w:val="10"/>
      </w:numPr>
      <w:tabs>
        <w:tab w:val="clear" w:pos="720"/>
        <w:tab w:val="num" w:pos="360"/>
      </w:tabs>
      <w:spacing w:before="120"/>
      <w:ind w:left="357" w:hanging="357"/>
    </w:pPr>
    <w:rPr>
      <w:bCs/>
      <w:caps/>
      <w:szCs w:val="28"/>
      <w:u w:val="single"/>
    </w:rPr>
  </w:style>
  <w:style w:type="paragraph" w:customStyle="1" w:styleId="2TimesNewRoman">
    <w:name w:val="Стиль Заголовок 2 + Times New Roman"/>
    <w:basedOn w:val="2"/>
    <w:rsid w:val="00AA1022"/>
    <w:rPr>
      <w:bCs/>
    </w:rPr>
  </w:style>
  <w:style w:type="paragraph" w:customStyle="1" w:styleId="12">
    <w:name w:val="Стиль1"/>
    <w:basedOn w:val="1"/>
    <w:rsid w:val="00AA1022"/>
    <w:pPr>
      <w:tabs>
        <w:tab w:val="clear" w:pos="432"/>
      </w:tabs>
    </w:pPr>
    <w:rPr>
      <w:sz w:val="24"/>
      <w:szCs w:val="24"/>
    </w:rPr>
  </w:style>
  <w:style w:type="paragraph" w:customStyle="1" w:styleId="22">
    <w:name w:val="Стиль2"/>
    <w:basedOn w:val="TableHeading"/>
    <w:rsid w:val="00AA1022"/>
    <w:rPr>
      <w:szCs w:val="24"/>
    </w:rPr>
  </w:style>
  <w:style w:type="paragraph" w:customStyle="1" w:styleId="32">
    <w:name w:val="Стиль3"/>
    <w:basedOn w:val="TableHeadingCenter"/>
    <w:rsid w:val="00AA1022"/>
    <w:rPr>
      <w:szCs w:val="24"/>
    </w:rPr>
  </w:style>
  <w:style w:type="paragraph" w:customStyle="1" w:styleId="42">
    <w:name w:val="Стиль4"/>
    <w:basedOn w:val="a3"/>
    <w:rsid w:val="00AA1022"/>
  </w:style>
  <w:style w:type="paragraph" w:customStyle="1" w:styleId="3TimesNewRoman12">
    <w:name w:val="Стиль Заголовок 3 + Times New Roman 12 пт"/>
    <w:basedOn w:val="3"/>
    <w:rsid w:val="00AA1022"/>
    <w:pPr>
      <w:ind w:left="1072" w:hanging="505"/>
    </w:pPr>
    <w:rPr>
      <w:bCs/>
      <w:sz w:val="24"/>
    </w:rPr>
  </w:style>
  <w:style w:type="paragraph" w:customStyle="1" w:styleId="Heading4ASAPHeading4">
    <w:name w:val="Heading 4.ASAPHeading 4"/>
    <w:basedOn w:val="a"/>
    <w:next w:val="a"/>
    <w:rsid w:val="00AA1022"/>
    <w:pPr>
      <w:widowControl w:val="0"/>
      <w:tabs>
        <w:tab w:val="left" w:pos="567"/>
        <w:tab w:val="left" w:pos="652"/>
      </w:tabs>
      <w:spacing w:before="120" w:after="60"/>
    </w:pPr>
    <w:rPr>
      <w:rFonts w:ascii="Arial" w:hAnsi="Arial"/>
      <w:b/>
      <w:color w:val="000080"/>
      <w:lang w:val="en-US"/>
    </w:rPr>
  </w:style>
  <w:style w:type="paragraph" w:customStyle="1" w:styleId="5">
    <w:name w:val="Стиль5"/>
    <w:basedOn w:val="3TimesNewRoman12"/>
    <w:rsid w:val="00AA1022"/>
    <w:pPr>
      <w:numPr>
        <w:ilvl w:val="2"/>
        <w:numId w:val="11"/>
      </w:numPr>
      <w:tabs>
        <w:tab w:val="clear" w:pos="1701"/>
        <w:tab w:val="num" w:pos="360"/>
      </w:tabs>
      <w:spacing w:before="0" w:after="0"/>
      <w:ind w:left="1072" w:hanging="505"/>
    </w:pPr>
    <w:rPr>
      <w:u w:val="single"/>
    </w:rPr>
  </w:style>
  <w:style w:type="paragraph" w:customStyle="1" w:styleId="ConsNormal">
    <w:name w:val="ConsNormal"/>
    <w:rsid w:val="00AA1022"/>
    <w:pPr>
      <w:keepLines/>
      <w:numPr>
        <w:ilvl w:val="1"/>
        <w:numId w:val="13"/>
      </w:numPr>
      <w:spacing w:after="120"/>
      <w:jc w:val="both"/>
    </w:pPr>
    <w:rPr>
      <w:rFonts w:eastAsia="Calibri"/>
      <w:sz w:val="24"/>
      <w:lang w:eastAsia="en-US"/>
    </w:rPr>
  </w:style>
  <w:style w:type="paragraph" w:customStyle="1" w:styleId="POINTS">
    <w:name w:val="POINTS"/>
    <w:basedOn w:val="a"/>
    <w:autoRedefine/>
    <w:rsid w:val="00AA1022"/>
    <w:pPr>
      <w:numPr>
        <w:numId w:val="14"/>
      </w:numPr>
      <w:spacing w:before="60" w:after="60"/>
      <w:jc w:val="both"/>
    </w:pPr>
    <w:rPr>
      <w:rFonts w:ascii="Arial" w:hAnsi="Arial"/>
      <w:sz w:val="20"/>
    </w:rPr>
  </w:style>
  <w:style w:type="paragraph" w:styleId="aff3">
    <w:name w:val="endnote text"/>
    <w:basedOn w:val="a"/>
    <w:link w:val="aff4"/>
    <w:rsid w:val="00AA1022"/>
    <w:pPr>
      <w:tabs>
        <w:tab w:val="left" w:pos="567"/>
      </w:tabs>
    </w:pPr>
    <w:rPr>
      <w:rFonts w:ascii="HelvDL" w:eastAsia="Times New Roman" w:hAnsi="HelvDL"/>
      <w:sz w:val="20"/>
      <w:lang w:eastAsia="ru-RU"/>
    </w:rPr>
  </w:style>
  <w:style w:type="character" w:customStyle="1" w:styleId="aff4">
    <w:name w:val="Текст концевой сноски Знак"/>
    <w:link w:val="aff3"/>
    <w:locked/>
    <w:rsid w:val="00AA1022"/>
    <w:rPr>
      <w:rFonts w:ascii="HelvDL" w:hAnsi="HelvDL"/>
      <w:lang w:val="ru-RU" w:eastAsia="ru-RU" w:bidi="ar-SA"/>
    </w:rPr>
  </w:style>
  <w:style w:type="paragraph" w:customStyle="1" w:styleId="Paragraph">
    <w:name w:val="Paragraph"/>
    <w:basedOn w:val="a"/>
    <w:rsid w:val="00AA1022"/>
    <w:pPr>
      <w:spacing w:before="28" w:after="28"/>
      <w:jc w:val="both"/>
    </w:pPr>
    <w:rPr>
      <w:rFonts w:ascii="Arial" w:hAnsi="Arial"/>
      <w:sz w:val="20"/>
      <w:lang w:val="en-GB"/>
    </w:rPr>
  </w:style>
  <w:style w:type="character" w:customStyle="1" w:styleId="Numberedlist220">
    <w:name w:val="Numbered list 2.2 Знак"/>
    <w:link w:val="Numberedlist22"/>
    <w:locked/>
    <w:rsid w:val="00AA1022"/>
    <w:rPr>
      <w:rFonts w:ascii="Calibri" w:eastAsia="Calibri" w:hAnsi="Calibri"/>
      <w:b/>
      <w:sz w:val="24"/>
      <w:lang w:val="ru-RU" w:eastAsia="en-US" w:bidi="ar-SA"/>
    </w:rPr>
  </w:style>
  <w:style w:type="character" w:customStyle="1" w:styleId="Numberedlist210">
    <w:name w:val="Numbered list 2.1 Знак"/>
    <w:link w:val="Numberedlist21"/>
    <w:locked/>
    <w:rsid w:val="00AA1022"/>
    <w:rPr>
      <w:rFonts w:ascii="Calibri" w:eastAsia="Calibri" w:hAnsi="Calibri"/>
      <w:b/>
      <w:kern w:val="28"/>
      <w:sz w:val="28"/>
      <w:lang w:val="ru-RU" w:eastAsia="en-US" w:bidi="ar-SA"/>
    </w:rPr>
  </w:style>
  <w:style w:type="paragraph" w:customStyle="1" w:styleId="13">
    <w:name w:val="Пункт1"/>
    <w:basedOn w:val="ad"/>
    <w:rsid w:val="00AA1022"/>
    <w:pPr>
      <w:tabs>
        <w:tab w:val="left" w:pos="567"/>
      </w:tabs>
      <w:ind w:left="567" w:hanging="567"/>
      <w:jc w:val="both"/>
    </w:pPr>
    <w:rPr>
      <w:rFonts w:ascii="Arial" w:eastAsia="MS Mincho" w:hAnsi="Arial" w:cs="Courier New"/>
    </w:rPr>
  </w:style>
  <w:style w:type="paragraph" w:customStyle="1" w:styleId="CoverAddress">
    <w:name w:val="Cover Address"/>
    <w:basedOn w:val="a"/>
    <w:rsid w:val="00AA1022"/>
    <w:pPr>
      <w:spacing w:after="240"/>
      <w:jc w:val="both"/>
    </w:pPr>
    <w:rPr>
      <w:rFonts w:ascii="Arial" w:hAnsi="Arial"/>
      <w:spacing w:val="-5"/>
      <w:sz w:val="20"/>
      <w:lang w:eastAsia="ru-RU"/>
    </w:rPr>
  </w:style>
  <w:style w:type="character" w:styleId="aff5">
    <w:name w:val="Emphasis"/>
    <w:qFormat/>
    <w:rsid w:val="00AA1022"/>
    <w:rPr>
      <w:rFonts w:cs="Times New Roman"/>
      <w:i/>
    </w:rPr>
  </w:style>
  <w:style w:type="paragraph" w:customStyle="1" w:styleId="33">
    <w:name w:val="заголовок 3"/>
    <w:basedOn w:val="a"/>
    <w:next w:val="a"/>
    <w:rsid w:val="00AA1022"/>
    <w:pPr>
      <w:keepNext/>
      <w:spacing w:before="240" w:after="60"/>
    </w:pPr>
    <w:rPr>
      <w:rFonts w:ascii="Arial" w:hAnsi="Arial"/>
      <w:lang w:eastAsia="ru-RU"/>
    </w:rPr>
  </w:style>
  <w:style w:type="paragraph" w:styleId="23">
    <w:name w:val="Body Text 2"/>
    <w:basedOn w:val="a"/>
    <w:link w:val="24"/>
    <w:rsid w:val="00AA1022"/>
    <w:pPr>
      <w:spacing w:after="120" w:line="480" w:lineRule="auto"/>
    </w:pPr>
    <w:rPr>
      <w:rFonts w:eastAsia="Times New Roman"/>
    </w:rPr>
  </w:style>
  <w:style w:type="character" w:customStyle="1" w:styleId="24">
    <w:name w:val="Основной текст 2 Знак"/>
    <w:link w:val="23"/>
    <w:locked/>
    <w:rsid w:val="00AA1022"/>
    <w:rPr>
      <w:sz w:val="24"/>
      <w:lang w:val="ru-RU" w:eastAsia="en-US" w:bidi="ar-SA"/>
    </w:rPr>
  </w:style>
  <w:style w:type="paragraph" w:customStyle="1" w:styleId="14">
    <w:name w:val="Абзац списка1"/>
    <w:basedOn w:val="a"/>
    <w:rsid w:val="00AA1022"/>
    <w:pPr>
      <w:ind w:left="708"/>
    </w:pPr>
  </w:style>
  <w:style w:type="paragraph" w:customStyle="1" w:styleId="15">
    <w:name w:val="Рецензия1"/>
    <w:hidden/>
    <w:semiHidden/>
    <w:rsid w:val="00AA1022"/>
    <w:rPr>
      <w:rFonts w:eastAsia="Calibri"/>
      <w:sz w:val="24"/>
      <w:lang w:eastAsia="en-US"/>
    </w:rPr>
  </w:style>
  <w:style w:type="character" w:styleId="aff6">
    <w:name w:val="Strong"/>
    <w:qFormat/>
    <w:rsid w:val="00AA1022"/>
    <w:rPr>
      <w:rFonts w:cs="Times New Roman"/>
      <w:b/>
    </w:rPr>
  </w:style>
  <w:style w:type="paragraph" w:customStyle="1" w:styleId="CoverTitle">
    <w:name w:val="Cover Title"/>
    <w:basedOn w:val="a"/>
    <w:next w:val="a"/>
    <w:rsid w:val="00AA1022"/>
    <w:pPr>
      <w:keepNext/>
      <w:keepLines/>
      <w:pBdr>
        <w:top w:val="single" w:sz="48" w:space="16" w:color="auto"/>
      </w:pBdr>
      <w:tabs>
        <w:tab w:val="left" w:pos="0"/>
      </w:tabs>
      <w:suppressAutoHyphens/>
      <w:spacing w:after="520" w:line="640" w:lineRule="exact"/>
    </w:pPr>
    <w:rPr>
      <w:rFonts w:ascii="Arial MT Black" w:hAnsi="Arial MT Black"/>
      <w:b/>
      <w:spacing w:val="-36"/>
      <w:kern w:val="28"/>
      <w:sz w:val="52"/>
      <w:lang w:eastAsia="ru-RU"/>
    </w:rPr>
  </w:style>
  <w:style w:type="paragraph" w:customStyle="1" w:styleId="ConsNonformat">
    <w:name w:val="ConsNonformat"/>
    <w:uiPriority w:val="99"/>
    <w:rsid w:val="00AA102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f7">
    <w:name w:val="Обычный + По ширине"/>
    <w:basedOn w:val="a"/>
    <w:link w:val="aff8"/>
    <w:rsid w:val="00AA1022"/>
    <w:pPr>
      <w:jc w:val="both"/>
    </w:pPr>
    <w:rPr>
      <w:rFonts w:eastAsia="Times New Roman"/>
      <w:szCs w:val="24"/>
      <w:lang w:eastAsia="ru-RU"/>
    </w:rPr>
  </w:style>
  <w:style w:type="character" w:customStyle="1" w:styleId="aff8">
    <w:name w:val="Обычный + По ширине Знак"/>
    <w:link w:val="aff7"/>
    <w:locked/>
    <w:rsid w:val="00AA1022"/>
    <w:rPr>
      <w:sz w:val="24"/>
      <w:szCs w:val="24"/>
      <w:lang w:val="ru-RU" w:eastAsia="ru-RU" w:bidi="ar-SA"/>
    </w:rPr>
  </w:style>
  <w:style w:type="paragraph" w:customStyle="1" w:styleId="25">
    <w:name w:val="Абзац списка2"/>
    <w:basedOn w:val="a"/>
    <w:rsid w:val="00AA1022"/>
    <w:pPr>
      <w:ind w:left="720"/>
    </w:pPr>
  </w:style>
  <w:style w:type="paragraph" w:customStyle="1" w:styleId="DefaultText">
    <w:name w:val="Default Text"/>
    <w:basedOn w:val="a"/>
    <w:rsid w:val="00AA1022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paragraph" w:customStyle="1" w:styleId="aff9">
    <w:name w:val="Простой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AA1022"/>
    <w:pPr>
      <w:widowControl w:val="0"/>
      <w:spacing w:after="120"/>
    </w:pPr>
    <w:rPr>
      <w:rFonts w:ascii="Arial" w:eastAsia="Times New Roman" w:hAnsi="Arial"/>
      <w:spacing w:val="-5"/>
      <w:szCs w:val="24"/>
    </w:rPr>
  </w:style>
  <w:style w:type="paragraph" w:customStyle="1" w:styleId="34">
    <w:name w:val="Абзац списка3"/>
    <w:basedOn w:val="a"/>
    <w:rsid w:val="00AA1022"/>
    <w:pPr>
      <w:ind w:left="720"/>
    </w:pPr>
  </w:style>
  <w:style w:type="paragraph" w:customStyle="1" w:styleId="26">
    <w:name w:val="Рецензия2"/>
    <w:hidden/>
    <w:semiHidden/>
    <w:rsid w:val="00AA1022"/>
    <w:rPr>
      <w:rFonts w:eastAsia="Calibri"/>
      <w:sz w:val="24"/>
      <w:lang w:eastAsia="en-US"/>
    </w:rPr>
  </w:style>
  <w:style w:type="numbering" w:styleId="111111">
    <w:name w:val="Outline List 2"/>
    <w:basedOn w:val="a2"/>
    <w:rsid w:val="00AA1022"/>
    <w:pPr>
      <w:numPr>
        <w:numId w:val="12"/>
      </w:numPr>
    </w:pPr>
  </w:style>
  <w:style w:type="character" w:customStyle="1" w:styleId="EndnoteTextChar">
    <w:name w:val="Endnote Text Char"/>
    <w:semiHidden/>
    <w:locked/>
    <w:rsid w:val="00682F40"/>
    <w:rPr>
      <w:rFonts w:ascii="HelvDL" w:hAnsi="HelvDL"/>
      <w:lang w:val="ru-RU" w:eastAsia="ru-RU" w:bidi="ar-SA"/>
    </w:rPr>
  </w:style>
  <w:style w:type="character" w:customStyle="1" w:styleId="EndnoteTextChar1">
    <w:name w:val="Endnote Text Char1"/>
    <w:semiHidden/>
    <w:locked/>
    <w:rsid w:val="00A962CD"/>
    <w:rPr>
      <w:rFonts w:ascii="HelvDL" w:hAnsi="HelvDL"/>
      <w:lang w:val="ru-RU" w:eastAsia="ru-RU"/>
    </w:rPr>
  </w:style>
  <w:style w:type="paragraph" w:styleId="affa">
    <w:name w:val="Revision"/>
    <w:hidden/>
    <w:uiPriority w:val="99"/>
    <w:semiHidden/>
    <w:rsid w:val="0029548E"/>
    <w:rPr>
      <w:rFonts w:eastAsia="Calibri"/>
      <w:sz w:val="24"/>
      <w:lang w:eastAsia="en-US"/>
    </w:rPr>
  </w:style>
  <w:style w:type="paragraph" w:styleId="affb">
    <w:name w:val="List Paragraph"/>
    <w:basedOn w:val="a"/>
    <w:uiPriority w:val="34"/>
    <w:qFormat/>
    <w:rsid w:val="00B10BA3"/>
    <w:pPr>
      <w:ind w:left="720"/>
      <w:contextualSpacing/>
    </w:pPr>
  </w:style>
  <w:style w:type="paragraph" w:customStyle="1" w:styleId="Default">
    <w:name w:val="Default"/>
    <w:rsid w:val="00BB440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ffc">
    <w:name w:val="Body Text Indent"/>
    <w:basedOn w:val="a"/>
    <w:link w:val="affd"/>
    <w:uiPriority w:val="99"/>
    <w:unhideWhenUsed/>
    <w:rsid w:val="00D93616"/>
    <w:pPr>
      <w:spacing w:after="120"/>
      <w:ind w:left="283"/>
    </w:pPr>
    <w:rPr>
      <w:rFonts w:eastAsia="Times New Roman"/>
      <w:lang w:eastAsia="ru-RU"/>
    </w:rPr>
  </w:style>
  <w:style w:type="character" w:customStyle="1" w:styleId="affd">
    <w:name w:val="Основной текст с отступом Знак"/>
    <w:basedOn w:val="a0"/>
    <w:link w:val="affc"/>
    <w:uiPriority w:val="99"/>
    <w:rsid w:val="00D93616"/>
    <w:rPr>
      <w:sz w:val="24"/>
    </w:rPr>
  </w:style>
  <w:style w:type="character" w:customStyle="1" w:styleId="rvts31451">
    <w:name w:val="rvts31451"/>
    <w:basedOn w:val="a0"/>
    <w:rsid w:val="00D93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64E0-5799-4D09-80B0-B645E0D6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5539</Words>
  <Characters>40441</Characters>
  <Application>Microsoft Office Word</Application>
  <DocSecurity>4</DocSecurity>
  <Lines>337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45889</CharactersWithSpaces>
  <SharedDoc>false</SharedDoc>
  <HLinks>
    <vt:vector size="126" baseType="variant">
      <vt:variant>
        <vt:i4>1638460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_Toc290879960</vt:lpwstr>
      </vt:variant>
      <vt:variant>
        <vt:i4>1703996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_Toc290879959</vt:lpwstr>
      </vt:variant>
      <vt:variant>
        <vt:i4>1703996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_Toc290879958</vt:lpwstr>
      </vt:variant>
      <vt:variant>
        <vt:i4>1703996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_Toc290879957</vt:lpwstr>
      </vt:variant>
      <vt:variant>
        <vt:i4>1703996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_Toc290879956</vt:lpwstr>
      </vt:variant>
      <vt:variant>
        <vt:i4>1703996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_Toc290879955</vt:lpwstr>
      </vt:variant>
      <vt:variant>
        <vt:i4>1703996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_Toc290879954</vt:lpwstr>
      </vt:variant>
      <vt:variant>
        <vt:i4>1703996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_Toc290879953</vt:lpwstr>
      </vt:variant>
      <vt:variant>
        <vt:i4>1703996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_Toc290879952</vt:lpwstr>
      </vt:variant>
      <vt:variant>
        <vt:i4>1703996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_Toc290879951</vt:lpwstr>
      </vt:variant>
      <vt:variant>
        <vt:i4>1703996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_Toc290879950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_Toc290879949</vt:lpwstr>
      </vt:variant>
      <vt:variant>
        <vt:i4>1769532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_Toc290879948</vt:lpwstr>
      </vt:variant>
      <vt:variant>
        <vt:i4>1769532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_Toc290879947</vt:lpwstr>
      </vt:variant>
      <vt:variant>
        <vt:i4>1769532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_Toc290879946</vt:lpwstr>
      </vt:variant>
      <vt:variant>
        <vt:i4>1769532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_Toc290879945</vt:lpwstr>
      </vt:variant>
      <vt:variant>
        <vt:i4>1769532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_Toc290879944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_Toc290879943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_Toc290879942</vt:lpwstr>
      </vt:variant>
      <vt:variant>
        <vt:i4>1769532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_Toc290879941</vt:lpwstr>
      </vt:variant>
      <vt:variant>
        <vt:i4>1769532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_Toc290879940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2018-01-31T13:44:00Z</dcterms:created>
  <dcterms:modified xsi:type="dcterms:W3CDTF">2018-01-31T13:44:00Z</dcterms:modified>
</cp:coreProperties>
</file>